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BA057" w14:textId="27C9E7D7" w:rsidR="005A73DB" w:rsidRPr="007A4580" w:rsidRDefault="007A4580" w:rsidP="007A4580">
      <w:pPr>
        <w:spacing w:after="120" w:line="276" w:lineRule="auto"/>
        <w:jc w:val="center"/>
        <w:rPr>
          <w:rFonts w:ascii="Times New Roman" w:hAnsi="Times New Roman" w:cs="Times New Roman"/>
          <w:b/>
          <w:sz w:val="24"/>
          <w:szCs w:val="24"/>
        </w:rPr>
      </w:pPr>
      <w:r w:rsidRPr="007A4580">
        <w:rPr>
          <w:rFonts w:ascii="Times New Roman" w:hAnsi="Times New Roman" w:cs="Times New Roman"/>
          <w:b/>
          <w:sz w:val="24"/>
          <w:szCs w:val="24"/>
        </w:rPr>
        <w:t>13/2022</w:t>
      </w:r>
      <w:r w:rsidR="00684422">
        <w:rPr>
          <w:rFonts w:ascii="Times New Roman" w:hAnsi="Times New Roman" w:cs="Times New Roman"/>
          <w:b/>
          <w:sz w:val="24"/>
          <w:szCs w:val="24"/>
        </w:rPr>
        <w:t xml:space="preserve"> Sb.</w:t>
      </w:r>
      <w:bookmarkStart w:id="0" w:name="_GoBack"/>
      <w:bookmarkEnd w:id="0"/>
    </w:p>
    <w:p w14:paraId="4F4F0D9B" w14:textId="77777777" w:rsidR="005A73DB" w:rsidRPr="00251FBC" w:rsidRDefault="005A73DB" w:rsidP="004653DB">
      <w:pPr>
        <w:spacing w:after="120" w:line="276" w:lineRule="auto"/>
        <w:jc w:val="center"/>
        <w:rPr>
          <w:rFonts w:ascii="Times New Roman" w:hAnsi="Times New Roman" w:cs="Times New Roman"/>
          <w:b/>
          <w:sz w:val="24"/>
          <w:szCs w:val="24"/>
        </w:rPr>
      </w:pPr>
      <w:r w:rsidRPr="00251FBC">
        <w:rPr>
          <w:rFonts w:ascii="Times New Roman" w:hAnsi="Times New Roman" w:cs="Times New Roman"/>
          <w:b/>
          <w:sz w:val="24"/>
          <w:szCs w:val="24"/>
        </w:rPr>
        <w:t>VYHLÁŠKA</w:t>
      </w:r>
    </w:p>
    <w:p w14:paraId="26C9C881" w14:textId="274349E3" w:rsidR="005A73DB" w:rsidRPr="00251FBC" w:rsidRDefault="005A73DB" w:rsidP="004653DB">
      <w:pPr>
        <w:spacing w:after="120" w:line="276" w:lineRule="auto"/>
        <w:jc w:val="center"/>
        <w:rPr>
          <w:rFonts w:ascii="Times New Roman" w:hAnsi="Times New Roman" w:cs="Times New Roman"/>
          <w:sz w:val="24"/>
          <w:szCs w:val="24"/>
        </w:rPr>
      </w:pPr>
      <w:r w:rsidRPr="00251FBC">
        <w:rPr>
          <w:rFonts w:ascii="Times New Roman" w:hAnsi="Times New Roman" w:cs="Times New Roman"/>
          <w:sz w:val="24"/>
          <w:szCs w:val="24"/>
        </w:rPr>
        <w:t>ze dne</w:t>
      </w:r>
      <w:r w:rsidR="00BB463F">
        <w:rPr>
          <w:rFonts w:ascii="Times New Roman" w:hAnsi="Times New Roman" w:cs="Times New Roman"/>
          <w:sz w:val="24"/>
          <w:szCs w:val="24"/>
        </w:rPr>
        <w:t xml:space="preserve"> </w:t>
      </w:r>
      <w:r w:rsidR="003763C6">
        <w:rPr>
          <w:rFonts w:ascii="Times New Roman" w:hAnsi="Times New Roman" w:cs="Times New Roman"/>
          <w:sz w:val="24"/>
          <w:szCs w:val="24"/>
        </w:rPr>
        <w:t>13</w:t>
      </w:r>
      <w:r w:rsidR="00BB463F">
        <w:rPr>
          <w:rFonts w:ascii="Times New Roman" w:hAnsi="Times New Roman" w:cs="Times New Roman"/>
          <w:sz w:val="24"/>
          <w:szCs w:val="24"/>
        </w:rPr>
        <w:t>.</w:t>
      </w:r>
      <w:r w:rsidR="002C256C">
        <w:rPr>
          <w:rFonts w:ascii="Times New Roman" w:hAnsi="Times New Roman" w:cs="Times New Roman"/>
          <w:sz w:val="24"/>
          <w:szCs w:val="24"/>
        </w:rPr>
        <w:t xml:space="preserve"> </w:t>
      </w:r>
      <w:r w:rsidR="00BB463F">
        <w:rPr>
          <w:rFonts w:ascii="Times New Roman" w:hAnsi="Times New Roman" w:cs="Times New Roman"/>
          <w:sz w:val="24"/>
          <w:szCs w:val="24"/>
        </w:rPr>
        <w:t>ledna 2022</w:t>
      </w:r>
      <w:r w:rsidRPr="00251FBC">
        <w:rPr>
          <w:rFonts w:ascii="Times New Roman" w:hAnsi="Times New Roman" w:cs="Times New Roman"/>
          <w:sz w:val="24"/>
          <w:szCs w:val="24"/>
        </w:rPr>
        <w:t>,</w:t>
      </w:r>
    </w:p>
    <w:p w14:paraId="261DC47F" w14:textId="77777777" w:rsidR="005A73DB" w:rsidRPr="00251FBC" w:rsidRDefault="005A73DB" w:rsidP="004653DB">
      <w:pPr>
        <w:spacing w:after="120" w:line="276" w:lineRule="auto"/>
        <w:jc w:val="center"/>
        <w:rPr>
          <w:rFonts w:ascii="Times New Roman" w:hAnsi="Times New Roman" w:cs="Times New Roman"/>
          <w:sz w:val="24"/>
          <w:szCs w:val="24"/>
        </w:rPr>
      </w:pPr>
    </w:p>
    <w:p w14:paraId="5F08087D" w14:textId="77777777" w:rsidR="005A73DB" w:rsidRPr="00251FBC" w:rsidRDefault="005A73DB" w:rsidP="004653DB">
      <w:pPr>
        <w:spacing w:after="120" w:line="276" w:lineRule="auto"/>
        <w:jc w:val="center"/>
        <w:rPr>
          <w:rFonts w:ascii="Times New Roman" w:hAnsi="Times New Roman" w:cs="Times New Roman"/>
          <w:b/>
          <w:sz w:val="24"/>
          <w:szCs w:val="24"/>
        </w:rPr>
      </w:pPr>
      <w:r w:rsidRPr="00251FBC">
        <w:rPr>
          <w:rFonts w:ascii="Times New Roman" w:hAnsi="Times New Roman" w:cs="Times New Roman"/>
          <w:b/>
          <w:sz w:val="24"/>
          <w:szCs w:val="24"/>
        </w:rPr>
        <w:t>kterou se mění vyhláška č. 528/2005 Sb., o fyzické bezpečnosti a certifikaci technických prostředků, ve znění pozdějších předpisů</w:t>
      </w:r>
    </w:p>
    <w:p w14:paraId="523A80C5" w14:textId="77777777" w:rsidR="005A73DB" w:rsidRPr="00251FBC" w:rsidRDefault="005A73DB" w:rsidP="004653DB">
      <w:pPr>
        <w:spacing w:after="120" w:line="276" w:lineRule="auto"/>
        <w:jc w:val="both"/>
        <w:rPr>
          <w:rFonts w:ascii="Times New Roman" w:hAnsi="Times New Roman" w:cs="Times New Roman"/>
          <w:sz w:val="24"/>
          <w:szCs w:val="24"/>
        </w:rPr>
      </w:pPr>
    </w:p>
    <w:p w14:paraId="296AEBD8" w14:textId="5B763E5D" w:rsidR="005A73DB" w:rsidRPr="00251FBC" w:rsidRDefault="005A73DB" w:rsidP="004653DB">
      <w:pPr>
        <w:spacing w:after="120" w:line="276" w:lineRule="auto"/>
        <w:jc w:val="both"/>
        <w:rPr>
          <w:rFonts w:ascii="Times New Roman" w:hAnsi="Times New Roman" w:cs="Times New Roman"/>
          <w:sz w:val="24"/>
          <w:szCs w:val="24"/>
        </w:rPr>
      </w:pPr>
      <w:r w:rsidRPr="00251FBC">
        <w:rPr>
          <w:rFonts w:ascii="Times New Roman" w:hAnsi="Times New Roman" w:cs="Times New Roman"/>
          <w:sz w:val="24"/>
          <w:szCs w:val="24"/>
        </w:rPr>
        <w:tab/>
        <w:t>Národní bezpečnostní úřad stanoví podle § 33 a § 53 písm. a)</w:t>
      </w:r>
      <w:r w:rsidR="002730AE" w:rsidRPr="00251FBC">
        <w:rPr>
          <w:rFonts w:ascii="Times New Roman" w:hAnsi="Times New Roman" w:cs="Times New Roman"/>
          <w:sz w:val="24"/>
          <w:szCs w:val="24"/>
        </w:rPr>
        <w:t xml:space="preserve"> a</w:t>
      </w:r>
      <w:r w:rsidRPr="00251FBC">
        <w:rPr>
          <w:rFonts w:ascii="Times New Roman" w:hAnsi="Times New Roman" w:cs="Times New Roman"/>
          <w:sz w:val="24"/>
          <w:szCs w:val="24"/>
        </w:rPr>
        <w:t xml:space="preserve"> f) zákona č.</w:t>
      </w:r>
      <w:r w:rsidR="002730AE" w:rsidRPr="00251FBC">
        <w:rPr>
          <w:rFonts w:ascii="Times New Roman" w:hAnsi="Times New Roman" w:cs="Times New Roman"/>
          <w:sz w:val="24"/>
          <w:szCs w:val="24"/>
        </w:rPr>
        <w:t> </w:t>
      </w:r>
      <w:r w:rsidRPr="00251FBC">
        <w:rPr>
          <w:rFonts w:ascii="Times New Roman" w:hAnsi="Times New Roman" w:cs="Times New Roman"/>
          <w:sz w:val="24"/>
          <w:szCs w:val="24"/>
        </w:rPr>
        <w:t>412/2005 Sb., o ochraně utajovaných informací a o bezpečnostní způsobilosti, ve znění zákona č.</w:t>
      </w:r>
      <w:r w:rsidR="002730AE" w:rsidRPr="00251FBC">
        <w:rPr>
          <w:rFonts w:ascii="Times New Roman" w:hAnsi="Times New Roman" w:cs="Times New Roman"/>
          <w:sz w:val="24"/>
          <w:szCs w:val="24"/>
        </w:rPr>
        <w:t> </w:t>
      </w:r>
      <w:r w:rsidRPr="00251FBC">
        <w:rPr>
          <w:rFonts w:ascii="Times New Roman" w:hAnsi="Times New Roman" w:cs="Times New Roman"/>
          <w:sz w:val="24"/>
          <w:szCs w:val="24"/>
        </w:rPr>
        <w:t>255/2011 Sb</w:t>
      </w:r>
      <w:r w:rsidR="00494450" w:rsidRPr="00251FBC">
        <w:rPr>
          <w:rFonts w:ascii="Times New Roman" w:hAnsi="Times New Roman" w:cs="Times New Roman"/>
          <w:sz w:val="24"/>
          <w:szCs w:val="24"/>
        </w:rPr>
        <w:t>., zákona č. 420/2011 Sb. a zákona č. 205/2017 Sb.</w:t>
      </w:r>
      <w:r w:rsidR="002C256C">
        <w:rPr>
          <w:rFonts w:ascii="Times New Roman" w:hAnsi="Times New Roman" w:cs="Times New Roman"/>
          <w:sz w:val="24"/>
          <w:szCs w:val="24"/>
        </w:rPr>
        <w:t>:</w:t>
      </w:r>
      <w:r w:rsidR="00494450" w:rsidRPr="00251FBC">
        <w:rPr>
          <w:rFonts w:ascii="Times New Roman" w:hAnsi="Times New Roman" w:cs="Times New Roman"/>
          <w:sz w:val="24"/>
          <w:szCs w:val="24"/>
        </w:rPr>
        <w:t xml:space="preserve"> </w:t>
      </w:r>
    </w:p>
    <w:p w14:paraId="05E694FD" w14:textId="77777777" w:rsidR="00494450" w:rsidRPr="00251FBC" w:rsidRDefault="00494450" w:rsidP="004653DB">
      <w:pPr>
        <w:spacing w:after="120" w:line="276" w:lineRule="auto"/>
        <w:jc w:val="center"/>
        <w:rPr>
          <w:rFonts w:ascii="Times New Roman" w:hAnsi="Times New Roman" w:cs="Times New Roman"/>
          <w:sz w:val="24"/>
          <w:szCs w:val="24"/>
        </w:rPr>
      </w:pPr>
    </w:p>
    <w:p w14:paraId="79EE6760" w14:textId="77777777" w:rsidR="005A73DB" w:rsidRPr="00251FBC" w:rsidRDefault="005A73DB" w:rsidP="004653DB">
      <w:pPr>
        <w:spacing w:after="120" w:line="276" w:lineRule="auto"/>
        <w:jc w:val="center"/>
        <w:rPr>
          <w:rFonts w:ascii="Times New Roman" w:hAnsi="Times New Roman" w:cs="Times New Roman"/>
          <w:sz w:val="24"/>
          <w:szCs w:val="24"/>
        </w:rPr>
      </w:pPr>
      <w:r w:rsidRPr="00251FBC">
        <w:rPr>
          <w:rFonts w:ascii="Times New Roman" w:hAnsi="Times New Roman" w:cs="Times New Roman"/>
          <w:sz w:val="24"/>
          <w:szCs w:val="24"/>
        </w:rPr>
        <w:t>Čl.</w:t>
      </w:r>
      <w:r w:rsidR="00494450" w:rsidRPr="00251FBC">
        <w:rPr>
          <w:rFonts w:ascii="Times New Roman" w:hAnsi="Times New Roman" w:cs="Times New Roman"/>
          <w:sz w:val="24"/>
          <w:szCs w:val="24"/>
        </w:rPr>
        <w:t> </w:t>
      </w:r>
      <w:r w:rsidRPr="00251FBC">
        <w:rPr>
          <w:rFonts w:ascii="Times New Roman" w:hAnsi="Times New Roman" w:cs="Times New Roman"/>
          <w:sz w:val="24"/>
          <w:szCs w:val="24"/>
        </w:rPr>
        <w:t>I</w:t>
      </w:r>
    </w:p>
    <w:p w14:paraId="4A00DA4A" w14:textId="77777777" w:rsidR="005A73DB" w:rsidRPr="00251FBC" w:rsidRDefault="005A73DB" w:rsidP="004653DB">
      <w:pPr>
        <w:spacing w:after="120" w:line="276" w:lineRule="auto"/>
        <w:jc w:val="both"/>
        <w:rPr>
          <w:rFonts w:ascii="Times New Roman" w:hAnsi="Times New Roman" w:cs="Times New Roman"/>
          <w:sz w:val="24"/>
          <w:szCs w:val="24"/>
        </w:rPr>
      </w:pPr>
      <w:r w:rsidRPr="00251FBC">
        <w:rPr>
          <w:rFonts w:ascii="Times New Roman" w:hAnsi="Times New Roman" w:cs="Times New Roman"/>
          <w:sz w:val="24"/>
          <w:szCs w:val="24"/>
        </w:rPr>
        <w:t xml:space="preserve"> </w:t>
      </w:r>
      <w:r w:rsidRPr="00251FBC">
        <w:rPr>
          <w:rFonts w:ascii="Times New Roman" w:hAnsi="Times New Roman" w:cs="Times New Roman"/>
          <w:sz w:val="24"/>
          <w:szCs w:val="24"/>
        </w:rPr>
        <w:tab/>
      </w:r>
      <w:r w:rsidR="0019797E" w:rsidRPr="00251FBC">
        <w:rPr>
          <w:rFonts w:ascii="Times New Roman" w:hAnsi="Times New Roman" w:cs="Times New Roman"/>
          <w:sz w:val="24"/>
          <w:szCs w:val="24"/>
        </w:rPr>
        <w:t>P</w:t>
      </w:r>
      <w:r w:rsidRPr="00251FBC">
        <w:rPr>
          <w:rFonts w:ascii="Times New Roman" w:hAnsi="Times New Roman" w:cs="Times New Roman"/>
          <w:sz w:val="24"/>
          <w:szCs w:val="24"/>
        </w:rPr>
        <w:t>řílo</w:t>
      </w:r>
      <w:r w:rsidR="0019797E" w:rsidRPr="00251FBC">
        <w:rPr>
          <w:rFonts w:ascii="Times New Roman" w:hAnsi="Times New Roman" w:cs="Times New Roman"/>
          <w:sz w:val="24"/>
          <w:szCs w:val="24"/>
        </w:rPr>
        <w:t>ha</w:t>
      </w:r>
      <w:r w:rsidRPr="00251FBC">
        <w:rPr>
          <w:rFonts w:ascii="Times New Roman" w:hAnsi="Times New Roman" w:cs="Times New Roman"/>
          <w:sz w:val="24"/>
          <w:szCs w:val="24"/>
        </w:rPr>
        <w:t xml:space="preserve"> č. 1 k vyhlášce č. 528/2005 Sb., o fyzické bezpečnosti a certifikaci technických prostředků, ve znění vyhlášky č. 19/2008 Sb., </w:t>
      </w:r>
      <w:r w:rsidR="00494450" w:rsidRPr="00251FBC">
        <w:rPr>
          <w:rFonts w:ascii="Times New Roman" w:hAnsi="Times New Roman" w:cs="Times New Roman"/>
          <w:sz w:val="24"/>
          <w:szCs w:val="24"/>
        </w:rPr>
        <w:t>vyhlášky č.</w:t>
      </w:r>
      <w:r w:rsidRPr="00251FBC">
        <w:rPr>
          <w:rFonts w:ascii="Times New Roman" w:hAnsi="Times New Roman" w:cs="Times New Roman"/>
          <w:sz w:val="24"/>
          <w:szCs w:val="24"/>
        </w:rPr>
        <w:t xml:space="preserve"> 454/2011 Sb. a vyhlášky č.</w:t>
      </w:r>
      <w:r w:rsidR="00494450" w:rsidRPr="00251FBC">
        <w:rPr>
          <w:rFonts w:ascii="Times New Roman" w:hAnsi="Times New Roman" w:cs="Times New Roman"/>
          <w:sz w:val="24"/>
          <w:szCs w:val="24"/>
        </w:rPr>
        <w:t> </w:t>
      </w:r>
      <w:r w:rsidRPr="00251FBC">
        <w:rPr>
          <w:rFonts w:ascii="Times New Roman" w:hAnsi="Times New Roman" w:cs="Times New Roman"/>
          <w:sz w:val="24"/>
          <w:szCs w:val="24"/>
        </w:rPr>
        <w:t>204/2016 Sb., se mění takto:</w:t>
      </w:r>
      <w:r w:rsidR="00E9353E">
        <w:rPr>
          <w:rFonts w:ascii="Times New Roman" w:hAnsi="Times New Roman" w:cs="Times New Roman"/>
          <w:sz w:val="24"/>
          <w:szCs w:val="24"/>
        </w:rPr>
        <w:t xml:space="preserve"> </w:t>
      </w:r>
    </w:p>
    <w:p w14:paraId="1DC33202" w14:textId="77777777" w:rsidR="004653DB" w:rsidRPr="00251FBC" w:rsidRDefault="004653DB" w:rsidP="004653DB">
      <w:pPr>
        <w:spacing w:after="120" w:line="276" w:lineRule="auto"/>
        <w:jc w:val="both"/>
        <w:rPr>
          <w:rFonts w:ascii="Times New Roman" w:hAnsi="Times New Roman" w:cs="Times New Roman"/>
          <w:sz w:val="24"/>
          <w:szCs w:val="24"/>
        </w:rPr>
      </w:pPr>
    </w:p>
    <w:p w14:paraId="64624A7F" w14:textId="77777777" w:rsidR="005A73DB" w:rsidRPr="00251FBC" w:rsidRDefault="005A73DB" w:rsidP="004653DB">
      <w:pPr>
        <w:pStyle w:val="Zkladntext"/>
        <w:spacing w:after="120" w:line="276" w:lineRule="auto"/>
        <w:ind w:firstLine="708"/>
        <w:rPr>
          <w:szCs w:val="24"/>
        </w:rPr>
      </w:pPr>
      <w:r w:rsidRPr="00251FBC">
        <w:rPr>
          <w:szCs w:val="24"/>
        </w:rPr>
        <w:t>1.</w:t>
      </w:r>
      <w:r w:rsidR="00494450" w:rsidRPr="00251FBC">
        <w:rPr>
          <w:szCs w:val="24"/>
        </w:rPr>
        <w:t xml:space="preserve"> </w:t>
      </w:r>
      <w:r w:rsidRPr="00251FBC">
        <w:rPr>
          <w:szCs w:val="24"/>
        </w:rPr>
        <w:t xml:space="preserve">V </w:t>
      </w:r>
      <w:r w:rsidR="00D954BA" w:rsidRPr="00251FBC">
        <w:rPr>
          <w:szCs w:val="24"/>
        </w:rPr>
        <w:t>b</w:t>
      </w:r>
      <w:r w:rsidRPr="00251FBC">
        <w:rPr>
          <w:szCs w:val="24"/>
        </w:rPr>
        <w:t>odě 5.</w:t>
      </w:r>
      <w:r w:rsidR="00BC641A" w:rsidRPr="00251FBC">
        <w:rPr>
          <w:szCs w:val="24"/>
        </w:rPr>
        <w:t> </w:t>
      </w:r>
      <w:r w:rsidRPr="00251FBC">
        <w:rPr>
          <w:szCs w:val="24"/>
        </w:rPr>
        <w:t>3.</w:t>
      </w:r>
      <w:r w:rsidR="00BC641A" w:rsidRPr="00251FBC">
        <w:rPr>
          <w:szCs w:val="24"/>
        </w:rPr>
        <w:t xml:space="preserve"> </w:t>
      </w:r>
      <w:r w:rsidRPr="00251FBC">
        <w:rPr>
          <w:szCs w:val="24"/>
        </w:rPr>
        <w:t>se</w:t>
      </w:r>
      <w:r w:rsidR="00946762" w:rsidRPr="00251FBC">
        <w:rPr>
          <w:szCs w:val="24"/>
        </w:rPr>
        <w:t xml:space="preserve"> věta třetí </w:t>
      </w:r>
      <w:r w:rsidRPr="00251FBC">
        <w:rPr>
          <w:szCs w:val="24"/>
        </w:rPr>
        <w:t xml:space="preserve">nahrazuje </w:t>
      </w:r>
      <w:r w:rsidR="003716C2" w:rsidRPr="00251FBC">
        <w:rPr>
          <w:szCs w:val="24"/>
        </w:rPr>
        <w:t>větou</w:t>
      </w:r>
      <w:r w:rsidR="00452D24" w:rsidRPr="00251FBC">
        <w:rPr>
          <w:szCs w:val="24"/>
        </w:rPr>
        <w:t xml:space="preserve"> </w:t>
      </w:r>
      <w:r w:rsidRPr="00251FBC">
        <w:rPr>
          <w:szCs w:val="24"/>
        </w:rPr>
        <w:t>,,</w:t>
      </w:r>
      <w:r w:rsidRPr="00251FBC">
        <w:rPr>
          <w:rFonts w:eastAsia="MS Mincho"/>
          <w:bCs/>
          <w:szCs w:val="24"/>
        </w:rPr>
        <w:t xml:space="preserve">Speciální televizní systémy musí splňovat požadavky normy ČSN EN </w:t>
      </w:r>
      <w:r w:rsidRPr="00251FBC">
        <w:rPr>
          <w:szCs w:val="24"/>
        </w:rPr>
        <w:t>62676-1-</w:t>
      </w:r>
      <w:r w:rsidR="003A3E16" w:rsidRPr="00251FBC">
        <w:rPr>
          <w:szCs w:val="24"/>
        </w:rPr>
        <w:t>1 Dohledové</w:t>
      </w:r>
      <w:r w:rsidRPr="00251FBC">
        <w:rPr>
          <w:szCs w:val="24"/>
        </w:rPr>
        <w:t xml:space="preserve"> videosystémy pro použití v bezpečnostních aplikacích – Část 1-1: Systémové požadavky – Obecně</w:t>
      </w:r>
      <w:r w:rsidR="003A3E16" w:rsidRPr="00251FBC">
        <w:rPr>
          <w:szCs w:val="24"/>
        </w:rPr>
        <w:t>.</w:t>
      </w:r>
      <w:r w:rsidRPr="00251FBC">
        <w:rPr>
          <w:szCs w:val="24"/>
        </w:rPr>
        <w:t>“.</w:t>
      </w:r>
    </w:p>
    <w:p w14:paraId="29D0C6D3" w14:textId="77777777" w:rsidR="00D954BA" w:rsidRPr="00251FBC" w:rsidRDefault="00D954BA" w:rsidP="004653DB">
      <w:pPr>
        <w:pStyle w:val="Zkladntext"/>
        <w:spacing w:after="120" w:line="276" w:lineRule="auto"/>
        <w:ind w:firstLine="708"/>
        <w:rPr>
          <w:szCs w:val="24"/>
        </w:rPr>
      </w:pPr>
      <w:r w:rsidRPr="00251FBC">
        <w:rPr>
          <w:szCs w:val="24"/>
        </w:rPr>
        <w:t>2. V bodě 6.</w:t>
      </w:r>
      <w:r w:rsidR="00494450" w:rsidRPr="00251FBC">
        <w:rPr>
          <w:szCs w:val="24"/>
        </w:rPr>
        <w:t> </w:t>
      </w:r>
      <w:r w:rsidRPr="00251FBC">
        <w:rPr>
          <w:szCs w:val="24"/>
        </w:rPr>
        <w:t>5.</w:t>
      </w:r>
      <w:r w:rsidR="00494450" w:rsidRPr="00251FBC">
        <w:rPr>
          <w:szCs w:val="24"/>
        </w:rPr>
        <w:t> </w:t>
      </w:r>
      <w:r w:rsidRPr="00251FBC">
        <w:rPr>
          <w:szCs w:val="24"/>
        </w:rPr>
        <w:t>se</w:t>
      </w:r>
      <w:r w:rsidR="003716C2" w:rsidRPr="00251FBC">
        <w:rPr>
          <w:szCs w:val="24"/>
        </w:rPr>
        <w:t xml:space="preserve"> věta druhá zrušuje.</w:t>
      </w:r>
    </w:p>
    <w:p w14:paraId="49685A94" w14:textId="55A482DB" w:rsidR="00D954BA" w:rsidRPr="00251FBC" w:rsidRDefault="00D954BA" w:rsidP="004653DB">
      <w:pPr>
        <w:pStyle w:val="Zkladntext"/>
        <w:spacing w:after="120" w:line="276" w:lineRule="auto"/>
        <w:ind w:firstLine="708"/>
        <w:rPr>
          <w:szCs w:val="24"/>
        </w:rPr>
      </w:pPr>
      <w:r w:rsidRPr="00251FBC">
        <w:rPr>
          <w:szCs w:val="24"/>
        </w:rPr>
        <w:t>3.</w:t>
      </w:r>
      <w:r w:rsidR="00494450" w:rsidRPr="00251FBC">
        <w:rPr>
          <w:szCs w:val="24"/>
        </w:rPr>
        <w:t xml:space="preserve"> </w:t>
      </w:r>
      <w:r w:rsidRPr="00251FBC">
        <w:rPr>
          <w:szCs w:val="24"/>
        </w:rPr>
        <w:t>V bodě 7</w:t>
      </w:r>
      <w:r w:rsidR="00601E9E">
        <w:rPr>
          <w:szCs w:val="24"/>
        </w:rPr>
        <w:t>.</w:t>
      </w:r>
      <w:r w:rsidRPr="00251FBC">
        <w:rPr>
          <w:szCs w:val="24"/>
        </w:rPr>
        <w:t xml:space="preserve"> se</w:t>
      </w:r>
      <w:r w:rsidR="003716C2" w:rsidRPr="00251FBC">
        <w:rPr>
          <w:szCs w:val="24"/>
        </w:rPr>
        <w:t xml:space="preserve"> věta třetí zrušuje.</w:t>
      </w:r>
    </w:p>
    <w:p w14:paraId="7858675A" w14:textId="77777777" w:rsidR="00601E9E" w:rsidRDefault="00D954BA" w:rsidP="004653DB">
      <w:pPr>
        <w:pStyle w:val="Zkladntext3"/>
        <w:spacing w:line="276" w:lineRule="auto"/>
        <w:ind w:firstLine="660"/>
        <w:rPr>
          <w:sz w:val="24"/>
          <w:szCs w:val="24"/>
        </w:rPr>
      </w:pPr>
      <w:r w:rsidRPr="00251FBC">
        <w:rPr>
          <w:sz w:val="24"/>
          <w:szCs w:val="24"/>
        </w:rPr>
        <w:t xml:space="preserve">4. </w:t>
      </w:r>
      <w:r w:rsidR="00B15816" w:rsidRPr="00251FBC">
        <w:rPr>
          <w:sz w:val="24"/>
          <w:szCs w:val="24"/>
        </w:rPr>
        <w:t xml:space="preserve"> Na konci bodu 7</w:t>
      </w:r>
      <w:r w:rsidR="00601E9E">
        <w:rPr>
          <w:sz w:val="24"/>
          <w:szCs w:val="24"/>
        </w:rPr>
        <w:t>.</w:t>
      </w:r>
      <w:r w:rsidR="00B15816" w:rsidRPr="00251FBC">
        <w:rPr>
          <w:sz w:val="24"/>
          <w:szCs w:val="24"/>
        </w:rPr>
        <w:t xml:space="preserve"> se doplňuje </w:t>
      </w:r>
      <w:r w:rsidR="00601E9E">
        <w:rPr>
          <w:sz w:val="24"/>
          <w:szCs w:val="24"/>
        </w:rPr>
        <w:t>poznámka, která zní:</w:t>
      </w:r>
    </w:p>
    <w:p w14:paraId="4367B602" w14:textId="2FB32368" w:rsidR="00B5126B" w:rsidRPr="00251FBC" w:rsidRDefault="00B15816" w:rsidP="004653DB">
      <w:pPr>
        <w:pStyle w:val="Zkladntext3"/>
        <w:spacing w:line="276" w:lineRule="auto"/>
        <w:ind w:firstLine="660"/>
        <w:rPr>
          <w:sz w:val="24"/>
          <w:szCs w:val="24"/>
        </w:rPr>
      </w:pPr>
      <w:r w:rsidRPr="00251FBC">
        <w:rPr>
          <w:sz w:val="24"/>
          <w:szCs w:val="24"/>
        </w:rPr>
        <w:t>,,</w:t>
      </w:r>
      <w:r w:rsidRPr="00251FBC">
        <w:rPr>
          <w:i/>
          <w:sz w:val="24"/>
          <w:szCs w:val="24"/>
        </w:rPr>
        <w:t>Poznámka</w:t>
      </w:r>
      <w:r w:rsidR="00B5126B" w:rsidRPr="00251FBC">
        <w:rPr>
          <w:i/>
          <w:sz w:val="24"/>
          <w:szCs w:val="24"/>
        </w:rPr>
        <w:t>:</w:t>
      </w:r>
    </w:p>
    <w:p w14:paraId="7CBE472F" w14:textId="77777777" w:rsidR="00B15816" w:rsidRPr="00251FBC" w:rsidRDefault="00B15816" w:rsidP="004653DB">
      <w:pPr>
        <w:pStyle w:val="Zkladntext3"/>
        <w:spacing w:line="276" w:lineRule="auto"/>
        <w:ind w:firstLine="660"/>
        <w:rPr>
          <w:color w:val="000000"/>
          <w:sz w:val="24"/>
          <w:szCs w:val="24"/>
          <w:shd w:val="clear" w:color="auto" w:fill="FFFFFF"/>
        </w:rPr>
      </w:pPr>
      <w:r w:rsidRPr="00251FBC">
        <w:rPr>
          <w:rFonts w:eastAsia="MS Mincho"/>
          <w:bCs/>
          <w:sz w:val="24"/>
          <w:szCs w:val="24"/>
        </w:rPr>
        <w:t xml:space="preserve">Zařízení elektrické požární signalizace musí splňovat požadavky jiných právních předpisů, například § 8 vyhlášky č. 246/2001 Sb., </w:t>
      </w:r>
      <w:r w:rsidRPr="00251FBC">
        <w:rPr>
          <w:color w:val="000000"/>
          <w:sz w:val="24"/>
          <w:szCs w:val="24"/>
          <w:shd w:val="clear" w:color="auto" w:fill="FFFFFF"/>
        </w:rPr>
        <w:t>o stanovení podmínek požární bezpečnosti a výkonu státního požárního dozoru (vyhláška o požární prevenci), ve znění pozdějších předpisů.“.</w:t>
      </w:r>
    </w:p>
    <w:p w14:paraId="2ABDDBD3" w14:textId="0662183D" w:rsidR="0069383E" w:rsidRPr="00251FBC" w:rsidRDefault="00B5126B" w:rsidP="004653DB">
      <w:pPr>
        <w:widowControl w:val="0"/>
        <w:autoSpaceDE w:val="0"/>
        <w:autoSpaceDN w:val="0"/>
        <w:adjustRightInd w:val="0"/>
        <w:spacing w:after="120" w:line="276" w:lineRule="auto"/>
        <w:ind w:firstLine="660"/>
        <w:rPr>
          <w:rFonts w:ascii="Times New Roman" w:hAnsi="Times New Roman" w:cs="Times New Roman"/>
          <w:color w:val="000000"/>
          <w:sz w:val="24"/>
          <w:szCs w:val="24"/>
          <w:shd w:val="clear" w:color="auto" w:fill="FFFFFF"/>
        </w:rPr>
      </w:pPr>
      <w:r w:rsidRPr="00251FBC">
        <w:rPr>
          <w:rFonts w:ascii="Times New Roman" w:hAnsi="Times New Roman" w:cs="Times New Roman"/>
          <w:color w:val="000000"/>
          <w:sz w:val="24"/>
          <w:szCs w:val="24"/>
          <w:shd w:val="clear" w:color="auto" w:fill="FFFFFF"/>
        </w:rPr>
        <w:t>5</w:t>
      </w:r>
      <w:r w:rsidR="0030534F" w:rsidRPr="00251FBC">
        <w:rPr>
          <w:rFonts w:ascii="Times New Roman" w:hAnsi="Times New Roman" w:cs="Times New Roman"/>
          <w:color w:val="000000"/>
          <w:sz w:val="24"/>
          <w:szCs w:val="24"/>
          <w:shd w:val="clear" w:color="auto" w:fill="FFFFFF"/>
        </w:rPr>
        <w:t>.</w:t>
      </w:r>
      <w:r w:rsidR="00494450" w:rsidRPr="00251FBC">
        <w:rPr>
          <w:rFonts w:ascii="Times New Roman" w:hAnsi="Times New Roman" w:cs="Times New Roman"/>
          <w:color w:val="000000"/>
          <w:sz w:val="24"/>
          <w:szCs w:val="24"/>
          <w:shd w:val="clear" w:color="auto" w:fill="FFFFFF"/>
        </w:rPr>
        <w:t xml:space="preserve"> </w:t>
      </w:r>
      <w:r w:rsidR="0069383E" w:rsidRPr="00251FBC">
        <w:rPr>
          <w:rFonts w:ascii="Times New Roman" w:hAnsi="Times New Roman" w:cs="Times New Roman"/>
          <w:color w:val="000000"/>
          <w:sz w:val="24"/>
          <w:szCs w:val="24"/>
          <w:shd w:val="clear" w:color="auto" w:fill="FFFFFF"/>
        </w:rPr>
        <w:t>Bod 9</w:t>
      </w:r>
      <w:r w:rsidR="00601E9E">
        <w:rPr>
          <w:rFonts w:ascii="Times New Roman" w:hAnsi="Times New Roman" w:cs="Times New Roman"/>
          <w:color w:val="000000"/>
          <w:sz w:val="24"/>
          <w:szCs w:val="24"/>
          <w:shd w:val="clear" w:color="auto" w:fill="FFFFFF"/>
        </w:rPr>
        <w:t>.</w:t>
      </w:r>
      <w:r w:rsidR="0069383E" w:rsidRPr="00251FBC">
        <w:rPr>
          <w:rFonts w:ascii="Times New Roman" w:hAnsi="Times New Roman" w:cs="Times New Roman"/>
          <w:color w:val="000000"/>
          <w:sz w:val="24"/>
          <w:szCs w:val="24"/>
          <w:shd w:val="clear" w:color="auto" w:fill="FFFFFF"/>
        </w:rPr>
        <w:t xml:space="preserve"> včetně nadpisu zní:</w:t>
      </w:r>
    </w:p>
    <w:p w14:paraId="50A6E9F8" w14:textId="77777777" w:rsidR="00E51F7B" w:rsidRPr="00251FBC" w:rsidRDefault="00E51F7B" w:rsidP="004653DB">
      <w:pPr>
        <w:widowControl w:val="0"/>
        <w:autoSpaceDE w:val="0"/>
        <w:autoSpaceDN w:val="0"/>
        <w:adjustRightInd w:val="0"/>
        <w:spacing w:after="120" w:line="276" w:lineRule="auto"/>
        <w:rPr>
          <w:rFonts w:ascii="Times New Roman" w:hAnsi="Times New Roman" w:cs="Times New Roman"/>
          <w:sz w:val="24"/>
          <w:szCs w:val="24"/>
          <w:u w:val="single"/>
        </w:rPr>
      </w:pPr>
      <w:r w:rsidRPr="00251FBC">
        <w:rPr>
          <w:rFonts w:ascii="Times New Roman" w:hAnsi="Times New Roman" w:cs="Times New Roman"/>
          <w:sz w:val="24"/>
          <w:szCs w:val="24"/>
          <w:shd w:val="clear" w:color="auto" w:fill="FFFFFF"/>
        </w:rPr>
        <w:t>,,</w:t>
      </w:r>
      <w:bookmarkStart w:id="1" w:name="_Hlk82162445"/>
      <w:r w:rsidRPr="00251FBC">
        <w:rPr>
          <w:rFonts w:ascii="Times New Roman" w:hAnsi="Times New Roman" w:cs="Times New Roman"/>
          <w:b/>
          <w:sz w:val="24"/>
          <w:szCs w:val="24"/>
          <w:u w:val="single"/>
        </w:rPr>
        <w:t>9.</w:t>
      </w:r>
      <w:r w:rsidRPr="00251FBC">
        <w:rPr>
          <w:rFonts w:ascii="Times New Roman" w:hAnsi="Times New Roman" w:cs="Times New Roman"/>
          <w:b/>
          <w:bCs/>
          <w:sz w:val="24"/>
          <w:szCs w:val="24"/>
          <w:u w:val="single"/>
        </w:rPr>
        <w:t xml:space="preserve"> ZAŘÍZENÍ FYZICKÉHO NIČENÍ NOSIČŮ INFORMACÍ NEBO DAT</w:t>
      </w:r>
      <w:r w:rsidR="003C085D">
        <w:rPr>
          <w:rFonts w:ascii="Times New Roman" w:hAnsi="Times New Roman" w:cs="Times New Roman"/>
          <w:b/>
          <w:bCs/>
          <w:sz w:val="24"/>
          <w:szCs w:val="24"/>
          <w:u w:val="single"/>
        </w:rPr>
        <w:t xml:space="preserve"> (NNI)</w:t>
      </w:r>
    </w:p>
    <w:p w14:paraId="2E6AB167" w14:textId="77777777" w:rsidR="00E51F7B" w:rsidRPr="00251FBC" w:rsidRDefault="00E51F7B" w:rsidP="004653DB">
      <w:pPr>
        <w:widowControl w:val="0"/>
        <w:autoSpaceDE w:val="0"/>
        <w:autoSpaceDN w:val="0"/>
        <w:adjustRightInd w:val="0"/>
        <w:spacing w:after="120" w:line="276" w:lineRule="auto"/>
        <w:rPr>
          <w:rFonts w:ascii="Times New Roman" w:hAnsi="Times New Roman" w:cs="Times New Roman"/>
          <w:sz w:val="24"/>
          <w:szCs w:val="24"/>
          <w:u w:val="single"/>
        </w:rPr>
      </w:pPr>
    </w:p>
    <w:p w14:paraId="4E247BE2" w14:textId="77777777" w:rsidR="00E51F7B" w:rsidRPr="00251FBC" w:rsidRDefault="00E51F7B" w:rsidP="004653DB">
      <w:pPr>
        <w:widowControl w:val="0"/>
        <w:pBdr>
          <w:top w:val="single" w:sz="4" w:space="1" w:color="auto"/>
          <w:left w:val="single" w:sz="4" w:space="4" w:color="auto"/>
          <w:bottom w:val="single" w:sz="4" w:space="1" w:color="auto"/>
          <w:right w:val="single" w:sz="4" w:space="9" w:color="auto"/>
          <w:bar w:val="single" w:sz="4" w:color="auto"/>
        </w:pBdr>
        <w:autoSpaceDE w:val="0"/>
        <w:autoSpaceDN w:val="0"/>
        <w:adjustRightInd w:val="0"/>
        <w:spacing w:after="120" w:line="276" w:lineRule="auto"/>
        <w:rPr>
          <w:rFonts w:ascii="Times New Roman" w:hAnsi="Times New Roman" w:cs="Times New Roman"/>
          <w:sz w:val="24"/>
          <w:szCs w:val="24"/>
        </w:rPr>
      </w:pPr>
      <w:r w:rsidRPr="00251FBC">
        <w:rPr>
          <w:rFonts w:ascii="Times New Roman" w:hAnsi="Times New Roman" w:cs="Times New Roman"/>
          <w:sz w:val="24"/>
          <w:szCs w:val="24"/>
        </w:rPr>
        <w:t>9.1. Zařízení fyzického ničení nosičů informací nebo dat typ NNI 4:</w:t>
      </w:r>
    </w:p>
    <w:p w14:paraId="68B1612B" w14:textId="77777777" w:rsidR="00450E3F" w:rsidRPr="00251FBC" w:rsidRDefault="00450E3F" w:rsidP="00450E3F">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spacing w:after="120" w:line="276" w:lineRule="auto"/>
        <w:jc w:val="right"/>
        <w:rPr>
          <w:bCs/>
          <w:szCs w:val="24"/>
        </w:rPr>
      </w:pPr>
      <w:r w:rsidRPr="00251FBC">
        <w:rPr>
          <w:bCs/>
          <w:szCs w:val="24"/>
        </w:rPr>
        <w:t>bez bodového hodnocení, resp. ohodnocení</w:t>
      </w:r>
      <w:r w:rsidR="003C085D">
        <w:rPr>
          <w:bCs/>
          <w:szCs w:val="24"/>
        </w:rPr>
        <w:t xml:space="preserve"> </w:t>
      </w:r>
    </w:p>
    <w:p w14:paraId="77E9A72D" w14:textId="77777777" w:rsidR="00E51F7B" w:rsidRPr="00251FBC" w:rsidRDefault="00E51F7B" w:rsidP="004653DB">
      <w:pPr>
        <w:widowControl w:val="0"/>
        <w:autoSpaceDE w:val="0"/>
        <w:autoSpaceDN w:val="0"/>
        <w:adjustRightInd w:val="0"/>
        <w:spacing w:after="120" w:line="276" w:lineRule="auto"/>
        <w:rPr>
          <w:rFonts w:ascii="Times New Roman" w:hAnsi="Times New Roman" w:cs="Times New Roman"/>
          <w:sz w:val="24"/>
          <w:szCs w:val="24"/>
        </w:rPr>
      </w:pPr>
    </w:p>
    <w:p w14:paraId="59BF7384" w14:textId="77777777" w:rsidR="00E51F7B" w:rsidRPr="00251FBC" w:rsidRDefault="00E51F7B" w:rsidP="004653DB">
      <w:pPr>
        <w:widowControl w:val="0"/>
        <w:autoSpaceDE w:val="0"/>
        <w:autoSpaceDN w:val="0"/>
        <w:adjustRightInd w:val="0"/>
        <w:spacing w:after="120" w:line="276" w:lineRule="auto"/>
        <w:jc w:val="both"/>
        <w:rPr>
          <w:rFonts w:ascii="Times New Roman" w:hAnsi="Times New Roman" w:cs="Times New Roman"/>
          <w:sz w:val="24"/>
          <w:szCs w:val="24"/>
        </w:rPr>
      </w:pPr>
      <w:r w:rsidRPr="00251FBC">
        <w:rPr>
          <w:rFonts w:ascii="Times New Roman" w:hAnsi="Times New Roman" w:cs="Times New Roman"/>
          <w:sz w:val="24"/>
          <w:szCs w:val="24"/>
        </w:rPr>
        <w:tab/>
        <w:t xml:space="preserve">Zařízení fyzického ničení nosičů informací nebo dat typu NNI 4 jsou určena pro ničení utajovaných informací stupně utajení Přísně tajné nebo nižší. Zařízení fyzického ničení nosičů </w:t>
      </w:r>
      <w:r w:rsidRPr="00251FBC">
        <w:rPr>
          <w:rFonts w:ascii="Times New Roman" w:hAnsi="Times New Roman" w:cs="Times New Roman"/>
          <w:sz w:val="24"/>
          <w:szCs w:val="24"/>
        </w:rPr>
        <w:lastRenderedPageBreak/>
        <w:t xml:space="preserve">informací nebo dat je certifikováno Úřadem. </w:t>
      </w:r>
    </w:p>
    <w:p w14:paraId="20BF66B2" w14:textId="77777777" w:rsidR="00E51F7B" w:rsidRPr="00251FBC" w:rsidRDefault="00E51F7B" w:rsidP="004653DB">
      <w:pPr>
        <w:spacing w:after="120" w:line="276" w:lineRule="auto"/>
        <w:rPr>
          <w:rFonts w:ascii="Times New Roman" w:hAnsi="Times New Roman" w:cs="Times New Roman"/>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3"/>
        <w:gridCol w:w="1417"/>
        <w:gridCol w:w="1354"/>
      </w:tblGrid>
      <w:tr w:rsidR="00E51F7B" w:rsidRPr="00251FBC" w14:paraId="0AC119E4" w14:textId="77777777" w:rsidTr="00E51F7B">
        <w:trPr>
          <w:cantSplit/>
        </w:trPr>
        <w:tc>
          <w:tcPr>
            <w:tcW w:w="6513" w:type="dxa"/>
            <w:tcBorders>
              <w:top w:val="single" w:sz="6" w:space="0" w:color="auto"/>
              <w:left w:val="single" w:sz="6" w:space="0" w:color="auto"/>
              <w:bottom w:val="single" w:sz="12" w:space="0" w:color="auto"/>
              <w:right w:val="single" w:sz="12" w:space="0" w:color="auto"/>
            </w:tcBorders>
            <w:vAlign w:val="center"/>
          </w:tcPr>
          <w:p w14:paraId="69D38909" w14:textId="77777777" w:rsidR="00E51F7B" w:rsidRPr="00251FBC" w:rsidRDefault="00E51F7B" w:rsidP="004653DB">
            <w:pPr>
              <w:spacing w:after="120" w:line="276" w:lineRule="auto"/>
              <w:jc w:val="center"/>
              <w:rPr>
                <w:rFonts w:ascii="Times New Roman" w:hAnsi="Times New Roman" w:cs="Times New Roman"/>
                <w:color w:val="0070C0"/>
                <w:sz w:val="24"/>
                <w:szCs w:val="24"/>
              </w:rPr>
            </w:pPr>
            <w:r w:rsidRPr="00251FBC">
              <w:rPr>
                <w:rFonts w:ascii="Times New Roman" w:hAnsi="Times New Roman" w:cs="Times New Roman"/>
                <w:sz w:val="24"/>
                <w:szCs w:val="24"/>
              </w:rPr>
              <w:t>Nosič informací</w:t>
            </w:r>
            <w:r w:rsidRPr="00251FBC">
              <w:rPr>
                <w:rFonts w:ascii="Times New Roman" w:hAnsi="Times New Roman" w:cs="Times New Roman"/>
                <w:color w:val="0070C0"/>
                <w:sz w:val="24"/>
                <w:szCs w:val="24"/>
              </w:rPr>
              <w:t xml:space="preserve"> </w:t>
            </w:r>
            <w:r w:rsidRPr="00251FBC">
              <w:rPr>
                <w:rFonts w:ascii="Times New Roman" w:hAnsi="Times New Roman" w:cs="Times New Roman"/>
                <w:sz w:val="24"/>
                <w:szCs w:val="24"/>
              </w:rPr>
              <w:t>nebo dat</w:t>
            </w:r>
          </w:p>
        </w:tc>
        <w:tc>
          <w:tcPr>
            <w:tcW w:w="2771" w:type="dxa"/>
            <w:gridSpan w:val="2"/>
            <w:tcBorders>
              <w:top w:val="single" w:sz="6" w:space="0" w:color="auto"/>
              <w:left w:val="single" w:sz="12" w:space="0" w:color="auto"/>
              <w:bottom w:val="single" w:sz="12" w:space="0" w:color="auto"/>
              <w:right w:val="single" w:sz="6" w:space="0" w:color="auto"/>
            </w:tcBorders>
            <w:vAlign w:val="center"/>
          </w:tcPr>
          <w:p w14:paraId="733D1E52" w14:textId="77777777" w:rsidR="00E51F7B" w:rsidRPr="00251FBC" w:rsidRDefault="00E51F7B" w:rsidP="004653DB">
            <w:pPr>
              <w:spacing w:after="120" w:line="276" w:lineRule="auto"/>
              <w:jc w:val="center"/>
              <w:rPr>
                <w:rFonts w:ascii="Times New Roman" w:hAnsi="Times New Roman" w:cs="Times New Roman"/>
                <w:sz w:val="24"/>
                <w:szCs w:val="24"/>
              </w:rPr>
            </w:pPr>
            <w:r w:rsidRPr="00251FBC">
              <w:rPr>
                <w:rFonts w:ascii="Times New Roman" w:hAnsi="Times New Roman" w:cs="Times New Roman"/>
                <w:sz w:val="24"/>
                <w:szCs w:val="24"/>
              </w:rPr>
              <w:t>Velikost odpadních částic</w:t>
            </w:r>
          </w:p>
        </w:tc>
      </w:tr>
      <w:tr w:rsidR="00E51F7B" w:rsidRPr="00251FBC" w14:paraId="22DB2FBF" w14:textId="77777777" w:rsidTr="00E51F7B">
        <w:trPr>
          <w:cantSplit/>
          <w:trHeight w:val="479"/>
        </w:trPr>
        <w:tc>
          <w:tcPr>
            <w:tcW w:w="6513" w:type="dxa"/>
            <w:tcBorders>
              <w:top w:val="single" w:sz="12" w:space="0" w:color="auto"/>
              <w:left w:val="single" w:sz="6" w:space="0" w:color="auto"/>
              <w:right w:val="single" w:sz="12" w:space="0" w:color="auto"/>
            </w:tcBorders>
          </w:tcPr>
          <w:p w14:paraId="2D0AFB19" w14:textId="77777777" w:rsidR="00E51F7B" w:rsidRPr="00251FBC" w:rsidRDefault="00E51F7B" w:rsidP="004653DB">
            <w:pPr>
              <w:spacing w:after="120" w:line="276" w:lineRule="auto"/>
              <w:rPr>
                <w:rFonts w:ascii="Times New Roman" w:hAnsi="Times New Roman" w:cs="Times New Roman"/>
                <w:color w:val="0000CC"/>
                <w:sz w:val="24"/>
                <w:szCs w:val="24"/>
              </w:rPr>
            </w:pPr>
            <w:r w:rsidRPr="00251FBC">
              <w:rPr>
                <w:rFonts w:ascii="Times New Roman" w:hAnsi="Times New Roman" w:cs="Times New Roman"/>
                <w:sz w:val="24"/>
                <w:szCs w:val="24"/>
              </w:rPr>
              <w:t>papír, film v originální velikosti, kov, umělá hmota, identifikační karty, magnetické pásky, pevné disky, diskety, kompaktní disky a obdobné nosiče;</w:t>
            </w:r>
            <w:r w:rsidRPr="00251FBC">
              <w:rPr>
                <w:rFonts w:ascii="Times New Roman" w:hAnsi="Times New Roman" w:cs="Times New Roman"/>
                <w:color w:val="0000CC"/>
                <w:sz w:val="24"/>
                <w:szCs w:val="24"/>
              </w:rPr>
              <w:t xml:space="preserve"> </w:t>
            </w:r>
          </w:p>
        </w:tc>
        <w:tc>
          <w:tcPr>
            <w:tcW w:w="2771" w:type="dxa"/>
            <w:gridSpan w:val="2"/>
            <w:tcBorders>
              <w:top w:val="nil"/>
              <w:left w:val="single" w:sz="12" w:space="0" w:color="auto"/>
              <w:right w:val="single" w:sz="6" w:space="0" w:color="auto"/>
            </w:tcBorders>
            <w:vAlign w:val="center"/>
          </w:tcPr>
          <w:p w14:paraId="194FBB90" w14:textId="77777777" w:rsidR="00E51F7B" w:rsidRPr="00251FBC" w:rsidRDefault="00E51F7B" w:rsidP="004653DB">
            <w:pPr>
              <w:spacing w:after="120" w:line="276" w:lineRule="auto"/>
              <w:jc w:val="center"/>
              <w:rPr>
                <w:rFonts w:ascii="Times New Roman" w:hAnsi="Times New Roman" w:cs="Times New Roman"/>
                <w:sz w:val="24"/>
                <w:szCs w:val="24"/>
              </w:rPr>
            </w:pPr>
            <w:r w:rsidRPr="00251FBC">
              <w:rPr>
                <w:rFonts w:ascii="Times New Roman" w:hAnsi="Times New Roman" w:cs="Times New Roman"/>
                <w:sz w:val="24"/>
                <w:szCs w:val="24"/>
              </w:rPr>
              <w:t xml:space="preserve"> plocha částic </w:t>
            </w:r>
            <w:r w:rsidRPr="00251FBC">
              <w:rPr>
                <w:rFonts w:ascii="Times New Roman" w:hAnsi="Times New Roman" w:cs="Times New Roman"/>
                <w:sz w:val="24"/>
                <w:szCs w:val="24"/>
              </w:rPr>
              <w:sym w:font="Symbol" w:char="F0A3"/>
            </w:r>
            <w:r w:rsidRPr="00251FBC">
              <w:rPr>
                <w:rFonts w:ascii="Times New Roman" w:hAnsi="Times New Roman" w:cs="Times New Roman"/>
                <w:sz w:val="24"/>
                <w:szCs w:val="24"/>
              </w:rPr>
              <w:t xml:space="preserve"> 5 mm</w:t>
            </w:r>
            <w:r w:rsidRPr="00251FBC">
              <w:rPr>
                <w:rFonts w:ascii="Times New Roman" w:hAnsi="Times New Roman" w:cs="Times New Roman"/>
                <w:sz w:val="24"/>
                <w:szCs w:val="24"/>
                <w:vertAlign w:val="superscript"/>
              </w:rPr>
              <w:t>2*</w:t>
            </w:r>
            <w:r w:rsidRPr="00251FBC">
              <w:rPr>
                <w:rFonts w:ascii="Times New Roman" w:hAnsi="Times New Roman" w:cs="Times New Roman"/>
                <w:sz w:val="24"/>
                <w:szCs w:val="24"/>
              </w:rPr>
              <w:t xml:space="preserve"> </w:t>
            </w:r>
          </w:p>
        </w:tc>
      </w:tr>
      <w:tr w:rsidR="00E51F7B" w:rsidRPr="00251FBC" w14:paraId="07883AEE" w14:textId="77777777" w:rsidTr="00E51F7B">
        <w:tc>
          <w:tcPr>
            <w:tcW w:w="6513" w:type="dxa"/>
            <w:tcBorders>
              <w:top w:val="single" w:sz="12" w:space="0" w:color="auto"/>
              <w:left w:val="single" w:sz="6" w:space="0" w:color="auto"/>
              <w:bottom w:val="single" w:sz="6" w:space="0" w:color="auto"/>
              <w:right w:val="single" w:sz="12" w:space="0" w:color="auto"/>
            </w:tcBorders>
            <w:vAlign w:val="center"/>
          </w:tcPr>
          <w:p w14:paraId="4DC38136" w14:textId="77777777" w:rsidR="00E51F7B" w:rsidRPr="00251FBC" w:rsidRDefault="00E51F7B" w:rsidP="004653DB">
            <w:pPr>
              <w:spacing w:after="120" w:line="276" w:lineRule="auto"/>
              <w:rPr>
                <w:rFonts w:ascii="Times New Roman" w:hAnsi="Times New Roman" w:cs="Times New Roman"/>
                <w:sz w:val="24"/>
                <w:szCs w:val="24"/>
              </w:rPr>
            </w:pPr>
            <w:r w:rsidRPr="00251FBC">
              <w:rPr>
                <w:rFonts w:ascii="Times New Roman" w:hAnsi="Times New Roman" w:cs="Times New Roman"/>
                <w:sz w:val="24"/>
                <w:szCs w:val="24"/>
              </w:rPr>
              <w:t>mikrofilmy, mikrofiše, čipové karty, SSD disky, flash paměti, paměťové čipy a obdobné nosiče;</w:t>
            </w:r>
          </w:p>
        </w:tc>
        <w:tc>
          <w:tcPr>
            <w:tcW w:w="1417" w:type="dxa"/>
            <w:tcBorders>
              <w:top w:val="single" w:sz="12" w:space="0" w:color="auto"/>
              <w:left w:val="single" w:sz="12" w:space="0" w:color="auto"/>
              <w:bottom w:val="single" w:sz="6" w:space="0" w:color="auto"/>
            </w:tcBorders>
            <w:vAlign w:val="center"/>
          </w:tcPr>
          <w:p w14:paraId="6040D1C0" w14:textId="77777777" w:rsidR="00E51F7B" w:rsidRPr="00251FBC" w:rsidRDefault="00E51F7B" w:rsidP="004653DB">
            <w:pPr>
              <w:spacing w:after="120" w:line="276" w:lineRule="auto"/>
              <w:jc w:val="center"/>
              <w:rPr>
                <w:rFonts w:ascii="Times New Roman" w:hAnsi="Times New Roman" w:cs="Times New Roman"/>
                <w:sz w:val="24"/>
                <w:szCs w:val="24"/>
              </w:rPr>
            </w:pPr>
            <w:r w:rsidRPr="00251FBC">
              <w:rPr>
                <w:rFonts w:ascii="Times New Roman" w:hAnsi="Times New Roman" w:cs="Times New Roman"/>
                <w:sz w:val="24"/>
                <w:szCs w:val="24"/>
              </w:rPr>
              <w:t>plocha částic</w:t>
            </w:r>
          </w:p>
        </w:tc>
        <w:tc>
          <w:tcPr>
            <w:tcW w:w="1354" w:type="dxa"/>
            <w:tcBorders>
              <w:top w:val="single" w:sz="12" w:space="0" w:color="auto"/>
              <w:bottom w:val="single" w:sz="6" w:space="0" w:color="auto"/>
              <w:right w:val="single" w:sz="6" w:space="0" w:color="auto"/>
            </w:tcBorders>
            <w:vAlign w:val="center"/>
          </w:tcPr>
          <w:p w14:paraId="31BBAA7D" w14:textId="77777777" w:rsidR="00E51F7B" w:rsidRPr="00251FBC" w:rsidRDefault="00E51F7B" w:rsidP="004653DB">
            <w:pPr>
              <w:spacing w:after="120" w:line="276" w:lineRule="auto"/>
              <w:jc w:val="center"/>
              <w:rPr>
                <w:rFonts w:ascii="Times New Roman" w:hAnsi="Times New Roman" w:cs="Times New Roman"/>
                <w:sz w:val="24"/>
                <w:szCs w:val="24"/>
              </w:rPr>
            </w:pPr>
            <w:r w:rsidRPr="00251FBC">
              <w:rPr>
                <w:rFonts w:ascii="Times New Roman" w:hAnsi="Times New Roman" w:cs="Times New Roman"/>
                <w:sz w:val="24"/>
                <w:szCs w:val="24"/>
              </w:rPr>
              <w:sym w:font="Symbol" w:char="F0A3"/>
            </w:r>
            <w:r w:rsidRPr="00251FBC">
              <w:rPr>
                <w:rFonts w:ascii="Times New Roman" w:hAnsi="Times New Roman" w:cs="Times New Roman"/>
                <w:sz w:val="24"/>
                <w:szCs w:val="24"/>
              </w:rPr>
              <w:t xml:space="preserve"> 0,2 mm</w:t>
            </w:r>
            <w:r w:rsidRPr="00251FBC">
              <w:rPr>
                <w:rFonts w:ascii="Times New Roman" w:hAnsi="Times New Roman" w:cs="Times New Roman"/>
                <w:sz w:val="24"/>
                <w:szCs w:val="24"/>
                <w:vertAlign w:val="superscript"/>
              </w:rPr>
              <w:t>2*</w:t>
            </w:r>
          </w:p>
        </w:tc>
      </w:tr>
    </w:tbl>
    <w:p w14:paraId="104974CF" w14:textId="77777777" w:rsidR="00E51F7B" w:rsidRPr="00251FBC" w:rsidRDefault="00E51F7B" w:rsidP="004653DB">
      <w:pPr>
        <w:pStyle w:val="Bezmezer"/>
        <w:spacing w:after="120" w:line="276" w:lineRule="auto"/>
        <w:ind w:right="-284"/>
        <w:rPr>
          <w:rFonts w:cs="Times New Roman"/>
          <w:i/>
          <w:szCs w:val="24"/>
        </w:rPr>
      </w:pPr>
      <w:r w:rsidRPr="00251FBC">
        <w:rPr>
          <w:rFonts w:cs="Times New Roman"/>
          <w:i/>
          <w:iCs/>
          <w:szCs w:val="24"/>
        </w:rPr>
        <w:t>Poznámka:</w:t>
      </w:r>
    </w:p>
    <w:p w14:paraId="6D12F373" w14:textId="77777777" w:rsidR="00E51F7B" w:rsidRPr="00251FBC" w:rsidRDefault="00E51F7B" w:rsidP="004653DB">
      <w:pPr>
        <w:pStyle w:val="Bezmezer"/>
        <w:spacing w:after="120" w:line="276" w:lineRule="auto"/>
        <w:ind w:right="-284"/>
        <w:rPr>
          <w:rFonts w:cs="Times New Roman"/>
          <w:szCs w:val="24"/>
        </w:rPr>
      </w:pPr>
      <w:r w:rsidRPr="00251FBC">
        <w:rPr>
          <w:rFonts w:cs="Times New Roman"/>
          <w:i/>
          <w:szCs w:val="24"/>
        </w:rPr>
        <w:t>*</w:t>
      </w:r>
      <w:r w:rsidRPr="00251FBC">
        <w:rPr>
          <w:rFonts w:cs="Times New Roman"/>
          <w:szCs w:val="24"/>
        </w:rPr>
        <w:t xml:space="preserve"> velikost odpadních částic nesmí být překročena</w:t>
      </w:r>
    </w:p>
    <w:p w14:paraId="0B128335" w14:textId="77777777" w:rsidR="00E51F7B" w:rsidRPr="00251FBC" w:rsidRDefault="00E51F7B" w:rsidP="004653DB">
      <w:pPr>
        <w:spacing w:after="120" w:line="276" w:lineRule="auto"/>
        <w:rPr>
          <w:rFonts w:ascii="Times New Roman" w:hAnsi="Times New Roman" w:cs="Times New Roman"/>
          <w:sz w:val="24"/>
          <w:szCs w:val="24"/>
        </w:rPr>
      </w:pPr>
    </w:p>
    <w:p w14:paraId="6040489E" w14:textId="77777777" w:rsidR="00E51F7B" w:rsidRPr="00251FBC" w:rsidRDefault="00E51F7B" w:rsidP="004653DB">
      <w:pPr>
        <w:widowControl w:val="0"/>
        <w:autoSpaceDE w:val="0"/>
        <w:autoSpaceDN w:val="0"/>
        <w:adjustRightInd w:val="0"/>
        <w:spacing w:after="120" w:line="276" w:lineRule="auto"/>
        <w:ind w:firstLine="708"/>
        <w:jc w:val="both"/>
        <w:rPr>
          <w:rFonts w:ascii="Times New Roman" w:hAnsi="Times New Roman" w:cs="Times New Roman"/>
          <w:sz w:val="24"/>
          <w:szCs w:val="24"/>
        </w:rPr>
      </w:pPr>
      <w:r w:rsidRPr="00251FBC">
        <w:rPr>
          <w:rFonts w:ascii="Times New Roman" w:hAnsi="Times New Roman" w:cs="Times New Roman"/>
          <w:sz w:val="24"/>
          <w:szCs w:val="24"/>
        </w:rPr>
        <w:t xml:space="preserve">Zařízení fyzického ničení nosičů informací nebo dat typu NNI 4 jsou určena také pro ničení utajovaných informací cizí moci stupně utajení Přísně tajné nebo nižší. </w:t>
      </w:r>
    </w:p>
    <w:p w14:paraId="1D2EB05D" w14:textId="77777777" w:rsidR="00E51F7B" w:rsidRPr="00251FBC" w:rsidRDefault="00E51F7B" w:rsidP="004653DB">
      <w:pPr>
        <w:widowControl w:val="0"/>
        <w:autoSpaceDE w:val="0"/>
        <w:autoSpaceDN w:val="0"/>
        <w:adjustRightInd w:val="0"/>
        <w:spacing w:after="120" w:line="276" w:lineRule="auto"/>
        <w:rPr>
          <w:rFonts w:ascii="Times New Roman" w:hAnsi="Times New Roman" w:cs="Times New Roman"/>
          <w:sz w:val="24"/>
          <w:szCs w:val="24"/>
        </w:rPr>
      </w:pPr>
    </w:p>
    <w:p w14:paraId="2330A6E5" w14:textId="77777777" w:rsidR="00E51F7B" w:rsidRPr="00251FBC" w:rsidRDefault="00E51F7B" w:rsidP="004653DB">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276" w:lineRule="auto"/>
        <w:rPr>
          <w:rFonts w:ascii="Times New Roman" w:hAnsi="Times New Roman" w:cs="Times New Roman"/>
          <w:sz w:val="24"/>
          <w:szCs w:val="24"/>
        </w:rPr>
      </w:pPr>
      <w:r w:rsidRPr="00251FBC">
        <w:rPr>
          <w:rFonts w:ascii="Times New Roman" w:hAnsi="Times New Roman" w:cs="Times New Roman"/>
          <w:sz w:val="24"/>
          <w:szCs w:val="24"/>
        </w:rPr>
        <w:t>9.2. Zařízení fyzického ničení nosičů informací nebo dat typ NNI 3:</w:t>
      </w:r>
    </w:p>
    <w:p w14:paraId="1C7F6121" w14:textId="77777777" w:rsidR="00450E3F" w:rsidRPr="00251FBC" w:rsidRDefault="00450E3F" w:rsidP="00450E3F">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spacing w:after="120" w:line="276" w:lineRule="auto"/>
        <w:jc w:val="right"/>
        <w:rPr>
          <w:bCs/>
          <w:szCs w:val="24"/>
        </w:rPr>
      </w:pPr>
      <w:r w:rsidRPr="00251FBC">
        <w:rPr>
          <w:bCs/>
          <w:szCs w:val="24"/>
        </w:rPr>
        <w:t>bez bodového hodnocení, resp. ohodnocení</w:t>
      </w:r>
    </w:p>
    <w:p w14:paraId="5DBE02D5" w14:textId="77777777" w:rsidR="00E51F7B" w:rsidRPr="00251FBC" w:rsidRDefault="00E51F7B" w:rsidP="004653DB">
      <w:pPr>
        <w:widowControl w:val="0"/>
        <w:autoSpaceDE w:val="0"/>
        <w:autoSpaceDN w:val="0"/>
        <w:adjustRightInd w:val="0"/>
        <w:spacing w:after="120" w:line="276" w:lineRule="auto"/>
        <w:rPr>
          <w:rFonts w:ascii="Times New Roman" w:hAnsi="Times New Roman" w:cs="Times New Roman"/>
          <w:sz w:val="24"/>
          <w:szCs w:val="24"/>
        </w:rPr>
      </w:pPr>
    </w:p>
    <w:p w14:paraId="5D7F8908" w14:textId="77777777" w:rsidR="00E51F7B" w:rsidRPr="00251FBC" w:rsidRDefault="00E51F7B" w:rsidP="004653DB">
      <w:pPr>
        <w:widowControl w:val="0"/>
        <w:autoSpaceDE w:val="0"/>
        <w:autoSpaceDN w:val="0"/>
        <w:adjustRightInd w:val="0"/>
        <w:spacing w:after="120" w:line="276" w:lineRule="auto"/>
        <w:jc w:val="both"/>
        <w:rPr>
          <w:rFonts w:ascii="Times New Roman" w:hAnsi="Times New Roman" w:cs="Times New Roman"/>
          <w:sz w:val="24"/>
          <w:szCs w:val="24"/>
        </w:rPr>
      </w:pPr>
      <w:r w:rsidRPr="00251FBC">
        <w:rPr>
          <w:rFonts w:ascii="Times New Roman" w:hAnsi="Times New Roman" w:cs="Times New Roman"/>
          <w:sz w:val="24"/>
          <w:szCs w:val="24"/>
        </w:rPr>
        <w:tab/>
        <w:t xml:space="preserve">Zařízení fyzického ničení nosičů informací nebo dat typu NNI 3 jsou určena pro ničení utajovaných informací stupně utajení Tajné nebo nižší. Zařízení fyzického ničení nosičů informací nebo dat je certifikováno Úřadem. </w:t>
      </w:r>
    </w:p>
    <w:p w14:paraId="00B8E814" w14:textId="77777777" w:rsidR="00E51F7B" w:rsidRPr="00251FBC" w:rsidRDefault="00E51F7B" w:rsidP="004653DB">
      <w:pPr>
        <w:pStyle w:val="Zkladntext"/>
        <w:spacing w:after="120" w:line="276" w:lineRule="auto"/>
        <w:rPr>
          <w:color w:val="0000FF"/>
          <w:szCs w:val="24"/>
          <w:u w:val="single"/>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3"/>
        <w:gridCol w:w="1495"/>
        <w:gridCol w:w="1276"/>
      </w:tblGrid>
      <w:tr w:rsidR="00E51F7B" w:rsidRPr="00251FBC" w14:paraId="68E8F438" w14:textId="77777777" w:rsidTr="00E51F7B">
        <w:trPr>
          <w:cantSplit/>
        </w:trPr>
        <w:tc>
          <w:tcPr>
            <w:tcW w:w="6513" w:type="dxa"/>
            <w:tcBorders>
              <w:top w:val="single" w:sz="6" w:space="0" w:color="auto"/>
              <w:left w:val="single" w:sz="6" w:space="0" w:color="auto"/>
              <w:bottom w:val="single" w:sz="12" w:space="0" w:color="auto"/>
              <w:right w:val="single" w:sz="12" w:space="0" w:color="auto"/>
            </w:tcBorders>
            <w:vAlign w:val="center"/>
          </w:tcPr>
          <w:p w14:paraId="50ABF785" w14:textId="77777777" w:rsidR="00E51F7B" w:rsidRPr="00251FBC" w:rsidRDefault="00E51F7B" w:rsidP="004653DB">
            <w:pPr>
              <w:spacing w:after="120" w:line="276" w:lineRule="auto"/>
              <w:jc w:val="center"/>
              <w:rPr>
                <w:rFonts w:ascii="Times New Roman" w:hAnsi="Times New Roman" w:cs="Times New Roman"/>
                <w:color w:val="0070C0"/>
                <w:sz w:val="24"/>
                <w:szCs w:val="24"/>
                <w:u w:val="single"/>
              </w:rPr>
            </w:pPr>
            <w:r w:rsidRPr="00251FBC">
              <w:rPr>
                <w:rFonts w:ascii="Times New Roman" w:hAnsi="Times New Roman" w:cs="Times New Roman"/>
                <w:sz w:val="24"/>
                <w:szCs w:val="24"/>
                <w:u w:val="single"/>
              </w:rPr>
              <w:t>Nosič informací</w:t>
            </w:r>
            <w:r w:rsidRPr="00251FBC">
              <w:rPr>
                <w:rFonts w:ascii="Times New Roman" w:hAnsi="Times New Roman" w:cs="Times New Roman"/>
                <w:color w:val="0070C0"/>
                <w:sz w:val="24"/>
                <w:szCs w:val="24"/>
                <w:u w:val="single"/>
              </w:rPr>
              <w:t xml:space="preserve"> </w:t>
            </w:r>
            <w:r w:rsidRPr="00251FBC">
              <w:rPr>
                <w:rFonts w:ascii="Times New Roman" w:hAnsi="Times New Roman" w:cs="Times New Roman"/>
                <w:sz w:val="24"/>
                <w:szCs w:val="24"/>
                <w:u w:val="single"/>
              </w:rPr>
              <w:t>nebo dat</w:t>
            </w:r>
          </w:p>
        </w:tc>
        <w:tc>
          <w:tcPr>
            <w:tcW w:w="2771" w:type="dxa"/>
            <w:gridSpan w:val="2"/>
            <w:tcBorders>
              <w:top w:val="single" w:sz="6" w:space="0" w:color="auto"/>
              <w:left w:val="single" w:sz="12" w:space="0" w:color="auto"/>
              <w:bottom w:val="single" w:sz="12" w:space="0" w:color="auto"/>
              <w:right w:val="single" w:sz="6" w:space="0" w:color="auto"/>
            </w:tcBorders>
            <w:vAlign w:val="center"/>
          </w:tcPr>
          <w:p w14:paraId="70438241" w14:textId="77777777" w:rsidR="00E51F7B" w:rsidRPr="00251FBC" w:rsidRDefault="00E51F7B" w:rsidP="004653DB">
            <w:pPr>
              <w:spacing w:after="120" w:line="276" w:lineRule="auto"/>
              <w:jc w:val="center"/>
              <w:rPr>
                <w:rFonts w:ascii="Times New Roman" w:hAnsi="Times New Roman" w:cs="Times New Roman"/>
                <w:sz w:val="24"/>
                <w:szCs w:val="24"/>
                <w:u w:val="single"/>
              </w:rPr>
            </w:pPr>
            <w:r w:rsidRPr="00251FBC">
              <w:rPr>
                <w:rFonts w:ascii="Times New Roman" w:hAnsi="Times New Roman" w:cs="Times New Roman"/>
                <w:sz w:val="24"/>
                <w:szCs w:val="24"/>
                <w:u w:val="single"/>
              </w:rPr>
              <w:t>Velikost odpadních částic</w:t>
            </w:r>
          </w:p>
        </w:tc>
      </w:tr>
      <w:tr w:rsidR="00E51F7B" w:rsidRPr="00251FBC" w14:paraId="418FBAD7" w14:textId="77777777" w:rsidTr="00E51F7B">
        <w:trPr>
          <w:cantSplit/>
          <w:trHeight w:val="512"/>
        </w:trPr>
        <w:tc>
          <w:tcPr>
            <w:tcW w:w="6513" w:type="dxa"/>
            <w:tcBorders>
              <w:top w:val="single" w:sz="12" w:space="0" w:color="auto"/>
              <w:left w:val="single" w:sz="6" w:space="0" w:color="auto"/>
              <w:right w:val="single" w:sz="12" w:space="0" w:color="auto"/>
            </w:tcBorders>
          </w:tcPr>
          <w:p w14:paraId="4BEDE4E1" w14:textId="77777777" w:rsidR="00E51F7B" w:rsidRPr="00251FBC" w:rsidRDefault="00E51F7B" w:rsidP="004653DB">
            <w:pPr>
              <w:spacing w:after="120" w:line="276" w:lineRule="auto"/>
              <w:rPr>
                <w:rFonts w:ascii="Times New Roman" w:hAnsi="Times New Roman" w:cs="Times New Roman"/>
                <w:color w:val="0000CC"/>
                <w:sz w:val="24"/>
                <w:szCs w:val="24"/>
                <w:u w:val="single"/>
              </w:rPr>
            </w:pPr>
            <w:r w:rsidRPr="00251FBC">
              <w:rPr>
                <w:rFonts w:ascii="Times New Roman" w:hAnsi="Times New Roman" w:cs="Times New Roman"/>
                <w:sz w:val="24"/>
                <w:szCs w:val="24"/>
                <w:u w:val="single"/>
              </w:rPr>
              <w:t>papír, film v originální velikosti, kov, umělá hmota, identifikační karty, magnetické pásky, diskety, kompaktní disky a obdobné nosiče;</w:t>
            </w:r>
            <w:r w:rsidRPr="00251FBC">
              <w:rPr>
                <w:rFonts w:ascii="Times New Roman" w:hAnsi="Times New Roman" w:cs="Times New Roman"/>
                <w:color w:val="0000CC"/>
                <w:sz w:val="24"/>
                <w:szCs w:val="24"/>
                <w:u w:val="single"/>
              </w:rPr>
              <w:t xml:space="preserve"> </w:t>
            </w:r>
          </w:p>
        </w:tc>
        <w:tc>
          <w:tcPr>
            <w:tcW w:w="2771" w:type="dxa"/>
            <w:gridSpan w:val="2"/>
            <w:tcBorders>
              <w:top w:val="nil"/>
              <w:left w:val="single" w:sz="12" w:space="0" w:color="auto"/>
              <w:right w:val="single" w:sz="6" w:space="0" w:color="auto"/>
            </w:tcBorders>
            <w:vAlign w:val="center"/>
          </w:tcPr>
          <w:p w14:paraId="00727218" w14:textId="77777777" w:rsidR="00E51F7B" w:rsidRPr="00251FBC" w:rsidRDefault="00E51F7B" w:rsidP="004653DB">
            <w:pPr>
              <w:spacing w:after="120" w:line="276" w:lineRule="auto"/>
              <w:jc w:val="center"/>
              <w:rPr>
                <w:rFonts w:ascii="Times New Roman" w:hAnsi="Times New Roman" w:cs="Times New Roman"/>
                <w:sz w:val="24"/>
                <w:szCs w:val="24"/>
                <w:u w:val="single"/>
              </w:rPr>
            </w:pPr>
            <w:r w:rsidRPr="00251FBC">
              <w:rPr>
                <w:rFonts w:ascii="Times New Roman" w:hAnsi="Times New Roman" w:cs="Times New Roman"/>
                <w:sz w:val="24"/>
                <w:szCs w:val="24"/>
                <w:u w:val="single"/>
              </w:rPr>
              <w:t xml:space="preserve">plocha částic </w:t>
            </w:r>
            <w:r w:rsidRPr="00251FBC">
              <w:rPr>
                <w:rFonts w:ascii="Times New Roman" w:hAnsi="Times New Roman" w:cs="Times New Roman"/>
                <w:sz w:val="24"/>
                <w:szCs w:val="24"/>
                <w:u w:val="single"/>
              </w:rPr>
              <w:sym w:font="Symbol" w:char="F0A3"/>
            </w:r>
            <w:r w:rsidRPr="00251FBC">
              <w:rPr>
                <w:rFonts w:ascii="Times New Roman" w:hAnsi="Times New Roman" w:cs="Times New Roman"/>
                <w:sz w:val="24"/>
                <w:szCs w:val="24"/>
                <w:u w:val="single"/>
              </w:rPr>
              <w:t xml:space="preserve"> 10 mm</w:t>
            </w:r>
            <w:r w:rsidRPr="00251FBC">
              <w:rPr>
                <w:rFonts w:ascii="Times New Roman" w:hAnsi="Times New Roman" w:cs="Times New Roman"/>
                <w:sz w:val="24"/>
                <w:szCs w:val="24"/>
                <w:u w:val="single"/>
                <w:vertAlign w:val="superscript"/>
              </w:rPr>
              <w:t>2</w:t>
            </w:r>
            <w:r w:rsidRPr="00251FBC">
              <w:rPr>
                <w:rFonts w:ascii="Times New Roman" w:hAnsi="Times New Roman" w:cs="Times New Roman"/>
                <w:sz w:val="24"/>
                <w:szCs w:val="24"/>
                <w:u w:val="single"/>
              </w:rPr>
              <w:t xml:space="preserve"> </w:t>
            </w:r>
          </w:p>
        </w:tc>
      </w:tr>
      <w:tr w:rsidR="00E51F7B" w:rsidRPr="00251FBC" w14:paraId="0B3F9DAC" w14:textId="77777777" w:rsidTr="00E51F7B">
        <w:tc>
          <w:tcPr>
            <w:tcW w:w="6513" w:type="dxa"/>
            <w:tcBorders>
              <w:top w:val="single" w:sz="12" w:space="0" w:color="auto"/>
              <w:left w:val="single" w:sz="6" w:space="0" w:color="auto"/>
              <w:bottom w:val="single" w:sz="6" w:space="0" w:color="auto"/>
              <w:right w:val="single" w:sz="12" w:space="0" w:color="auto"/>
            </w:tcBorders>
            <w:vAlign w:val="center"/>
          </w:tcPr>
          <w:p w14:paraId="41FFA5D2" w14:textId="77777777" w:rsidR="00E51F7B" w:rsidRPr="00251FBC" w:rsidRDefault="00E51F7B" w:rsidP="004653DB">
            <w:pPr>
              <w:spacing w:after="120" w:line="276" w:lineRule="auto"/>
              <w:rPr>
                <w:rFonts w:ascii="Times New Roman" w:hAnsi="Times New Roman" w:cs="Times New Roman"/>
                <w:sz w:val="24"/>
                <w:szCs w:val="24"/>
                <w:u w:val="single"/>
              </w:rPr>
            </w:pPr>
            <w:r w:rsidRPr="00251FBC">
              <w:rPr>
                <w:rFonts w:ascii="Times New Roman" w:hAnsi="Times New Roman" w:cs="Times New Roman"/>
                <w:sz w:val="24"/>
                <w:szCs w:val="24"/>
                <w:u w:val="single"/>
              </w:rPr>
              <w:t>mikrofilmy, mikrofiše, čipové karty, SSD disky, flash paměti, paměťové čipy a obdobné nosiče;</w:t>
            </w:r>
          </w:p>
        </w:tc>
        <w:tc>
          <w:tcPr>
            <w:tcW w:w="1495" w:type="dxa"/>
            <w:tcBorders>
              <w:top w:val="single" w:sz="12" w:space="0" w:color="auto"/>
              <w:left w:val="single" w:sz="12" w:space="0" w:color="auto"/>
              <w:bottom w:val="single" w:sz="6" w:space="0" w:color="auto"/>
            </w:tcBorders>
            <w:vAlign w:val="center"/>
          </w:tcPr>
          <w:p w14:paraId="078934D2" w14:textId="77777777" w:rsidR="00E51F7B" w:rsidRPr="00251FBC" w:rsidRDefault="00E51F7B" w:rsidP="004653DB">
            <w:pPr>
              <w:spacing w:after="120" w:line="276" w:lineRule="auto"/>
              <w:jc w:val="center"/>
              <w:rPr>
                <w:rFonts w:ascii="Times New Roman" w:hAnsi="Times New Roman" w:cs="Times New Roman"/>
                <w:sz w:val="24"/>
                <w:szCs w:val="24"/>
                <w:u w:val="single"/>
              </w:rPr>
            </w:pPr>
            <w:r w:rsidRPr="00251FBC">
              <w:rPr>
                <w:rFonts w:ascii="Times New Roman" w:hAnsi="Times New Roman" w:cs="Times New Roman"/>
                <w:sz w:val="24"/>
                <w:szCs w:val="24"/>
                <w:u w:val="single"/>
              </w:rPr>
              <w:t>plocha částic</w:t>
            </w:r>
          </w:p>
        </w:tc>
        <w:tc>
          <w:tcPr>
            <w:tcW w:w="1276" w:type="dxa"/>
            <w:tcBorders>
              <w:top w:val="single" w:sz="12" w:space="0" w:color="auto"/>
              <w:bottom w:val="single" w:sz="6" w:space="0" w:color="auto"/>
              <w:right w:val="single" w:sz="6" w:space="0" w:color="auto"/>
            </w:tcBorders>
            <w:vAlign w:val="center"/>
          </w:tcPr>
          <w:p w14:paraId="35BC135D" w14:textId="77777777" w:rsidR="00E51F7B" w:rsidRPr="00251FBC" w:rsidRDefault="00E51F7B" w:rsidP="004653DB">
            <w:pPr>
              <w:spacing w:after="120" w:line="276" w:lineRule="auto"/>
              <w:jc w:val="center"/>
              <w:rPr>
                <w:rFonts w:ascii="Times New Roman" w:hAnsi="Times New Roman" w:cs="Times New Roman"/>
                <w:sz w:val="24"/>
                <w:szCs w:val="24"/>
                <w:u w:val="single"/>
              </w:rPr>
            </w:pPr>
            <w:r w:rsidRPr="00251FBC">
              <w:rPr>
                <w:rFonts w:ascii="Times New Roman" w:hAnsi="Times New Roman" w:cs="Times New Roman"/>
                <w:sz w:val="24"/>
                <w:szCs w:val="24"/>
                <w:u w:val="single"/>
              </w:rPr>
              <w:sym w:font="Symbol" w:char="F0A3"/>
            </w:r>
            <w:r w:rsidRPr="00251FBC">
              <w:rPr>
                <w:rFonts w:ascii="Times New Roman" w:hAnsi="Times New Roman" w:cs="Times New Roman"/>
                <w:sz w:val="24"/>
                <w:szCs w:val="24"/>
                <w:u w:val="single"/>
              </w:rPr>
              <w:t xml:space="preserve"> 0,5 mm</w:t>
            </w:r>
            <w:r w:rsidRPr="00251FBC">
              <w:rPr>
                <w:rFonts w:ascii="Times New Roman" w:hAnsi="Times New Roman" w:cs="Times New Roman"/>
                <w:sz w:val="24"/>
                <w:szCs w:val="24"/>
                <w:u w:val="single"/>
                <w:vertAlign w:val="superscript"/>
              </w:rPr>
              <w:t>2</w:t>
            </w:r>
          </w:p>
        </w:tc>
      </w:tr>
    </w:tbl>
    <w:p w14:paraId="22907C85" w14:textId="77777777" w:rsidR="00E51F7B" w:rsidRPr="00251FBC" w:rsidRDefault="00E51F7B" w:rsidP="004653DB">
      <w:pPr>
        <w:pStyle w:val="Zkladntext"/>
        <w:spacing w:after="120" w:line="276" w:lineRule="auto"/>
        <w:rPr>
          <w:color w:val="0000FF"/>
          <w:szCs w:val="24"/>
          <w:u w:val="single"/>
        </w:rPr>
      </w:pPr>
    </w:p>
    <w:p w14:paraId="1C05B42A" w14:textId="1B3CB60F" w:rsidR="00E51F7B" w:rsidRDefault="00E51F7B" w:rsidP="004653DB">
      <w:pPr>
        <w:spacing w:after="120" w:line="276" w:lineRule="auto"/>
        <w:ind w:firstLine="709"/>
        <w:jc w:val="both"/>
        <w:rPr>
          <w:rFonts w:ascii="Times New Roman" w:hAnsi="Times New Roman" w:cs="Times New Roman"/>
          <w:sz w:val="24"/>
          <w:szCs w:val="24"/>
        </w:rPr>
      </w:pPr>
      <w:r w:rsidRPr="00251FBC">
        <w:rPr>
          <w:rFonts w:ascii="Times New Roman" w:hAnsi="Times New Roman" w:cs="Times New Roman"/>
          <w:sz w:val="24"/>
          <w:szCs w:val="24"/>
        </w:rPr>
        <w:t xml:space="preserve">Zařízení fyzického ničení nosičů informací nebo dat typu NNI 3 jsou určena také pro ničení utajovaných informací cizí moci stupně utajení Důvěrné nebo nižší. </w:t>
      </w:r>
    </w:p>
    <w:p w14:paraId="03213053" w14:textId="2B478F95" w:rsidR="00601E9E" w:rsidRDefault="00601E9E" w:rsidP="004653DB">
      <w:pPr>
        <w:spacing w:after="120" w:line="276" w:lineRule="auto"/>
        <w:ind w:firstLine="709"/>
        <w:jc w:val="both"/>
        <w:rPr>
          <w:rFonts w:ascii="Times New Roman" w:hAnsi="Times New Roman" w:cs="Times New Roman"/>
          <w:sz w:val="24"/>
          <w:szCs w:val="24"/>
        </w:rPr>
      </w:pPr>
    </w:p>
    <w:p w14:paraId="735C2025" w14:textId="304A1431" w:rsidR="00601E9E" w:rsidRDefault="00601E9E" w:rsidP="004653DB">
      <w:pPr>
        <w:spacing w:after="120" w:line="276" w:lineRule="auto"/>
        <w:ind w:firstLine="709"/>
        <w:jc w:val="both"/>
        <w:rPr>
          <w:rFonts w:ascii="Times New Roman" w:hAnsi="Times New Roman" w:cs="Times New Roman"/>
          <w:sz w:val="24"/>
          <w:szCs w:val="24"/>
        </w:rPr>
      </w:pPr>
    </w:p>
    <w:p w14:paraId="24F5733E" w14:textId="77777777" w:rsidR="00601E9E" w:rsidRPr="00251FBC" w:rsidRDefault="00601E9E" w:rsidP="004653DB">
      <w:pPr>
        <w:spacing w:after="120" w:line="276" w:lineRule="auto"/>
        <w:ind w:firstLine="709"/>
        <w:jc w:val="both"/>
        <w:rPr>
          <w:rFonts w:ascii="Times New Roman" w:hAnsi="Times New Roman" w:cs="Times New Roman"/>
          <w:sz w:val="24"/>
          <w:szCs w:val="24"/>
        </w:rPr>
      </w:pPr>
    </w:p>
    <w:p w14:paraId="466F08F8" w14:textId="77777777" w:rsidR="0069383E" w:rsidRPr="00251FBC" w:rsidRDefault="0069383E" w:rsidP="004653DB">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276" w:lineRule="auto"/>
        <w:rPr>
          <w:rFonts w:ascii="Times New Roman" w:hAnsi="Times New Roman" w:cs="Times New Roman"/>
          <w:sz w:val="24"/>
          <w:szCs w:val="24"/>
        </w:rPr>
      </w:pPr>
      <w:r w:rsidRPr="00251FBC">
        <w:rPr>
          <w:rFonts w:ascii="Times New Roman" w:hAnsi="Times New Roman" w:cs="Times New Roman"/>
          <w:sz w:val="24"/>
          <w:szCs w:val="24"/>
        </w:rPr>
        <w:t>9.3. Zařízení fyzického ničení nosičů informací nebo dat typ NNI 2:</w:t>
      </w:r>
    </w:p>
    <w:p w14:paraId="2CB7D9CD" w14:textId="77777777" w:rsidR="00450E3F" w:rsidRPr="00251FBC" w:rsidRDefault="00450E3F" w:rsidP="00450E3F">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spacing w:after="120" w:line="276" w:lineRule="auto"/>
        <w:jc w:val="right"/>
        <w:rPr>
          <w:bCs/>
          <w:szCs w:val="24"/>
        </w:rPr>
      </w:pPr>
      <w:r w:rsidRPr="00251FBC">
        <w:rPr>
          <w:bCs/>
          <w:szCs w:val="24"/>
        </w:rPr>
        <w:lastRenderedPageBreak/>
        <w:t>bez bodového hodnocení, resp. ohodnocení</w:t>
      </w:r>
    </w:p>
    <w:p w14:paraId="242B60CC" w14:textId="77777777" w:rsidR="0069383E" w:rsidRPr="00251FBC" w:rsidRDefault="0069383E" w:rsidP="004653DB">
      <w:pPr>
        <w:widowControl w:val="0"/>
        <w:autoSpaceDE w:val="0"/>
        <w:autoSpaceDN w:val="0"/>
        <w:adjustRightInd w:val="0"/>
        <w:spacing w:after="120" w:line="276" w:lineRule="auto"/>
        <w:rPr>
          <w:rFonts w:ascii="Times New Roman" w:hAnsi="Times New Roman" w:cs="Times New Roman"/>
          <w:sz w:val="24"/>
          <w:szCs w:val="24"/>
        </w:rPr>
      </w:pPr>
    </w:p>
    <w:p w14:paraId="2F2D24FD" w14:textId="77777777" w:rsidR="0069383E" w:rsidRPr="00251FBC" w:rsidRDefault="0069383E" w:rsidP="004653DB">
      <w:pPr>
        <w:widowControl w:val="0"/>
        <w:autoSpaceDE w:val="0"/>
        <w:autoSpaceDN w:val="0"/>
        <w:adjustRightInd w:val="0"/>
        <w:spacing w:after="120" w:line="276" w:lineRule="auto"/>
        <w:jc w:val="both"/>
        <w:rPr>
          <w:rFonts w:ascii="Times New Roman" w:hAnsi="Times New Roman" w:cs="Times New Roman"/>
          <w:sz w:val="24"/>
          <w:szCs w:val="24"/>
        </w:rPr>
      </w:pPr>
      <w:r w:rsidRPr="00251FBC">
        <w:rPr>
          <w:rFonts w:ascii="Times New Roman" w:hAnsi="Times New Roman" w:cs="Times New Roman"/>
          <w:sz w:val="24"/>
          <w:szCs w:val="24"/>
        </w:rPr>
        <w:tab/>
        <w:t>Zařízení fyzického ničení nosičů informací nebo dat typu NNI 2 jsou určena pro ničení utajovaných informací stupně utajení Důvěrné nebo nižší. Zařízení fyzického ničení nosičů informací nebo dat je certifikováno Úřadem.</w:t>
      </w:r>
    </w:p>
    <w:p w14:paraId="71F0BE32" w14:textId="77777777" w:rsidR="0069383E" w:rsidRPr="00251FBC" w:rsidRDefault="0069383E" w:rsidP="004653DB">
      <w:pPr>
        <w:spacing w:after="120" w:line="276" w:lineRule="auto"/>
        <w:rPr>
          <w:rFonts w:ascii="Times New Roman" w:hAnsi="Times New Roman" w:cs="Times New Roman"/>
          <w:strike/>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3"/>
        <w:gridCol w:w="1495"/>
        <w:gridCol w:w="1276"/>
      </w:tblGrid>
      <w:tr w:rsidR="0069383E" w:rsidRPr="00251FBC" w14:paraId="270B7D14" w14:textId="77777777" w:rsidTr="0069383E">
        <w:trPr>
          <w:cantSplit/>
        </w:trPr>
        <w:tc>
          <w:tcPr>
            <w:tcW w:w="6513" w:type="dxa"/>
            <w:tcBorders>
              <w:top w:val="single" w:sz="6" w:space="0" w:color="auto"/>
              <w:left w:val="single" w:sz="6" w:space="0" w:color="auto"/>
              <w:bottom w:val="single" w:sz="12" w:space="0" w:color="auto"/>
              <w:right w:val="single" w:sz="12" w:space="0" w:color="auto"/>
            </w:tcBorders>
            <w:vAlign w:val="center"/>
          </w:tcPr>
          <w:p w14:paraId="3BBD7E86" w14:textId="77777777" w:rsidR="0069383E" w:rsidRPr="00251FBC" w:rsidRDefault="0069383E" w:rsidP="004653DB">
            <w:pPr>
              <w:spacing w:after="120" w:line="276" w:lineRule="auto"/>
              <w:jc w:val="center"/>
              <w:rPr>
                <w:rFonts w:ascii="Times New Roman" w:hAnsi="Times New Roman" w:cs="Times New Roman"/>
                <w:color w:val="0070C0"/>
                <w:sz w:val="24"/>
                <w:szCs w:val="24"/>
              </w:rPr>
            </w:pPr>
            <w:r w:rsidRPr="00251FBC">
              <w:rPr>
                <w:rFonts w:ascii="Times New Roman" w:hAnsi="Times New Roman" w:cs="Times New Roman"/>
                <w:sz w:val="24"/>
                <w:szCs w:val="24"/>
              </w:rPr>
              <w:t>Nosič informací</w:t>
            </w:r>
            <w:r w:rsidRPr="00251FBC">
              <w:rPr>
                <w:rFonts w:ascii="Times New Roman" w:hAnsi="Times New Roman" w:cs="Times New Roman"/>
                <w:color w:val="0070C0"/>
                <w:sz w:val="24"/>
                <w:szCs w:val="24"/>
              </w:rPr>
              <w:t xml:space="preserve"> </w:t>
            </w:r>
            <w:r w:rsidRPr="00251FBC">
              <w:rPr>
                <w:rFonts w:ascii="Times New Roman" w:hAnsi="Times New Roman" w:cs="Times New Roman"/>
                <w:sz w:val="24"/>
                <w:szCs w:val="24"/>
              </w:rPr>
              <w:t>nebo dat</w:t>
            </w:r>
          </w:p>
        </w:tc>
        <w:tc>
          <w:tcPr>
            <w:tcW w:w="2771" w:type="dxa"/>
            <w:gridSpan w:val="2"/>
            <w:tcBorders>
              <w:top w:val="single" w:sz="6" w:space="0" w:color="auto"/>
              <w:left w:val="single" w:sz="12" w:space="0" w:color="auto"/>
              <w:bottom w:val="single" w:sz="12" w:space="0" w:color="auto"/>
              <w:right w:val="single" w:sz="6" w:space="0" w:color="auto"/>
            </w:tcBorders>
            <w:vAlign w:val="center"/>
          </w:tcPr>
          <w:p w14:paraId="6FABA5FB" w14:textId="77777777" w:rsidR="0069383E" w:rsidRPr="00251FBC" w:rsidRDefault="0069383E" w:rsidP="004653DB">
            <w:pPr>
              <w:spacing w:after="120" w:line="276" w:lineRule="auto"/>
              <w:jc w:val="center"/>
              <w:rPr>
                <w:rFonts w:ascii="Times New Roman" w:hAnsi="Times New Roman" w:cs="Times New Roman"/>
                <w:sz w:val="24"/>
                <w:szCs w:val="24"/>
              </w:rPr>
            </w:pPr>
            <w:r w:rsidRPr="00251FBC">
              <w:rPr>
                <w:rFonts w:ascii="Times New Roman" w:hAnsi="Times New Roman" w:cs="Times New Roman"/>
                <w:sz w:val="24"/>
                <w:szCs w:val="24"/>
              </w:rPr>
              <w:t>Velikost odpadních částic</w:t>
            </w:r>
          </w:p>
        </w:tc>
      </w:tr>
      <w:tr w:rsidR="0069383E" w:rsidRPr="00251FBC" w14:paraId="71D0CC06" w14:textId="77777777" w:rsidTr="0069383E">
        <w:trPr>
          <w:cantSplit/>
          <w:trHeight w:val="829"/>
        </w:trPr>
        <w:tc>
          <w:tcPr>
            <w:tcW w:w="6513" w:type="dxa"/>
            <w:tcBorders>
              <w:top w:val="single" w:sz="12" w:space="0" w:color="auto"/>
              <w:left w:val="single" w:sz="6" w:space="0" w:color="auto"/>
              <w:right w:val="single" w:sz="12" w:space="0" w:color="auto"/>
            </w:tcBorders>
          </w:tcPr>
          <w:p w14:paraId="7ECA3B82" w14:textId="77777777" w:rsidR="0069383E" w:rsidRPr="00251FBC" w:rsidRDefault="0069383E" w:rsidP="004653DB">
            <w:pPr>
              <w:spacing w:after="120" w:line="276" w:lineRule="auto"/>
              <w:rPr>
                <w:rFonts w:ascii="Times New Roman" w:hAnsi="Times New Roman" w:cs="Times New Roman"/>
                <w:color w:val="0000CC"/>
                <w:sz w:val="24"/>
                <w:szCs w:val="24"/>
              </w:rPr>
            </w:pPr>
            <w:r w:rsidRPr="00251FBC">
              <w:rPr>
                <w:rFonts w:ascii="Times New Roman" w:hAnsi="Times New Roman" w:cs="Times New Roman"/>
                <w:sz w:val="24"/>
                <w:szCs w:val="24"/>
              </w:rPr>
              <w:t>papír, film v originální velikosti, kov, umělá hmota, identifikační karty, magnetické pásky, diskety, kompaktní disky a obdobné nosiče;</w:t>
            </w:r>
          </w:p>
        </w:tc>
        <w:tc>
          <w:tcPr>
            <w:tcW w:w="2771" w:type="dxa"/>
            <w:gridSpan w:val="2"/>
            <w:tcBorders>
              <w:top w:val="nil"/>
              <w:left w:val="single" w:sz="12" w:space="0" w:color="auto"/>
              <w:right w:val="single" w:sz="6" w:space="0" w:color="auto"/>
            </w:tcBorders>
            <w:vAlign w:val="center"/>
          </w:tcPr>
          <w:p w14:paraId="2F59E2DD" w14:textId="77777777" w:rsidR="0069383E" w:rsidRPr="00251FBC" w:rsidRDefault="0069383E" w:rsidP="004653DB">
            <w:pPr>
              <w:spacing w:after="120" w:line="276" w:lineRule="auto"/>
              <w:jc w:val="center"/>
              <w:rPr>
                <w:rFonts w:ascii="Times New Roman" w:hAnsi="Times New Roman" w:cs="Times New Roman"/>
                <w:sz w:val="24"/>
                <w:szCs w:val="24"/>
              </w:rPr>
            </w:pPr>
            <w:r w:rsidRPr="00251FBC">
              <w:rPr>
                <w:rFonts w:ascii="Times New Roman" w:hAnsi="Times New Roman" w:cs="Times New Roman"/>
                <w:sz w:val="24"/>
                <w:szCs w:val="24"/>
              </w:rPr>
              <w:t xml:space="preserve">plocha částic </w:t>
            </w:r>
            <w:r w:rsidRPr="00251FBC">
              <w:rPr>
                <w:rFonts w:ascii="Times New Roman" w:hAnsi="Times New Roman" w:cs="Times New Roman"/>
                <w:sz w:val="24"/>
                <w:szCs w:val="24"/>
              </w:rPr>
              <w:sym w:font="Symbol" w:char="F0A3"/>
            </w:r>
            <w:r w:rsidRPr="00251FBC">
              <w:rPr>
                <w:rFonts w:ascii="Times New Roman" w:hAnsi="Times New Roman" w:cs="Times New Roman"/>
                <w:sz w:val="24"/>
                <w:szCs w:val="24"/>
              </w:rPr>
              <w:t xml:space="preserve"> 30 mm</w:t>
            </w:r>
            <w:r w:rsidRPr="00251FBC">
              <w:rPr>
                <w:rFonts w:ascii="Times New Roman" w:hAnsi="Times New Roman" w:cs="Times New Roman"/>
                <w:sz w:val="24"/>
                <w:szCs w:val="24"/>
                <w:vertAlign w:val="superscript"/>
              </w:rPr>
              <w:t>2</w:t>
            </w:r>
            <w:r w:rsidRPr="00251FBC">
              <w:rPr>
                <w:rFonts w:ascii="Times New Roman" w:hAnsi="Times New Roman" w:cs="Times New Roman"/>
                <w:sz w:val="24"/>
                <w:szCs w:val="24"/>
              </w:rPr>
              <w:t xml:space="preserve"> a</w:t>
            </w:r>
          </w:p>
          <w:p w14:paraId="2660FCD9" w14:textId="77777777" w:rsidR="0069383E" w:rsidRPr="00251FBC" w:rsidRDefault="0069383E" w:rsidP="004653DB">
            <w:pPr>
              <w:spacing w:after="120" w:line="276" w:lineRule="auto"/>
              <w:jc w:val="center"/>
              <w:rPr>
                <w:rFonts w:ascii="Times New Roman" w:hAnsi="Times New Roman" w:cs="Times New Roman"/>
                <w:sz w:val="24"/>
                <w:szCs w:val="24"/>
              </w:rPr>
            </w:pPr>
            <w:r w:rsidRPr="00251FBC">
              <w:rPr>
                <w:rFonts w:ascii="Times New Roman" w:hAnsi="Times New Roman" w:cs="Times New Roman"/>
                <w:sz w:val="24"/>
                <w:szCs w:val="24"/>
              </w:rPr>
              <w:t xml:space="preserve">šířka částic </w:t>
            </w:r>
            <w:r w:rsidRPr="00251FBC">
              <w:rPr>
                <w:rFonts w:ascii="Times New Roman" w:hAnsi="Times New Roman" w:cs="Times New Roman"/>
                <w:sz w:val="24"/>
                <w:szCs w:val="24"/>
              </w:rPr>
              <w:sym w:font="Symbol" w:char="F0A3"/>
            </w:r>
            <w:r w:rsidRPr="00251FBC">
              <w:rPr>
                <w:rFonts w:ascii="Times New Roman" w:hAnsi="Times New Roman" w:cs="Times New Roman"/>
                <w:sz w:val="24"/>
                <w:szCs w:val="24"/>
              </w:rPr>
              <w:t xml:space="preserve"> 2 mm</w:t>
            </w:r>
          </w:p>
        </w:tc>
      </w:tr>
      <w:tr w:rsidR="0069383E" w:rsidRPr="00251FBC" w14:paraId="3D204CF6" w14:textId="77777777" w:rsidTr="0069383E">
        <w:tc>
          <w:tcPr>
            <w:tcW w:w="6513" w:type="dxa"/>
            <w:tcBorders>
              <w:top w:val="single" w:sz="12" w:space="0" w:color="auto"/>
              <w:left w:val="single" w:sz="6" w:space="0" w:color="auto"/>
              <w:bottom w:val="single" w:sz="6" w:space="0" w:color="auto"/>
              <w:right w:val="single" w:sz="12" w:space="0" w:color="auto"/>
            </w:tcBorders>
            <w:vAlign w:val="center"/>
          </w:tcPr>
          <w:p w14:paraId="722FEF0C" w14:textId="77777777" w:rsidR="0069383E" w:rsidRPr="00251FBC" w:rsidRDefault="0069383E" w:rsidP="004653DB">
            <w:pPr>
              <w:spacing w:after="120" w:line="276" w:lineRule="auto"/>
              <w:rPr>
                <w:rFonts w:ascii="Times New Roman" w:hAnsi="Times New Roman" w:cs="Times New Roman"/>
                <w:sz w:val="24"/>
                <w:szCs w:val="24"/>
              </w:rPr>
            </w:pPr>
            <w:r w:rsidRPr="00251FBC">
              <w:rPr>
                <w:rFonts w:ascii="Times New Roman" w:hAnsi="Times New Roman" w:cs="Times New Roman"/>
                <w:sz w:val="24"/>
                <w:szCs w:val="24"/>
              </w:rPr>
              <w:t>mikrofilmy, mikrofiše, čipové karty, SSD disky, flash paměti, paměťové čipy a obdobné nosiče;</w:t>
            </w:r>
          </w:p>
        </w:tc>
        <w:tc>
          <w:tcPr>
            <w:tcW w:w="1495" w:type="dxa"/>
            <w:tcBorders>
              <w:top w:val="single" w:sz="12" w:space="0" w:color="auto"/>
              <w:left w:val="single" w:sz="12" w:space="0" w:color="auto"/>
              <w:bottom w:val="single" w:sz="6" w:space="0" w:color="auto"/>
            </w:tcBorders>
            <w:vAlign w:val="center"/>
          </w:tcPr>
          <w:p w14:paraId="33F29CB7" w14:textId="77777777" w:rsidR="0069383E" w:rsidRPr="00251FBC" w:rsidRDefault="0069383E" w:rsidP="004653DB">
            <w:pPr>
              <w:spacing w:after="120" w:line="276" w:lineRule="auto"/>
              <w:jc w:val="center"/>
              <w:rPr>
                <w:rFonts w:ascii="Times New Roman" w:hAnsi="Times New Roman" w:cs="Times New Roman"/>
                <w:sz w:val="24"/>
                <w:szCs w:val="24"/>
              </w:rPr>
            </w:pPr>
            <w:r w:rsidRPr="00251FBC">
              <w:rPr>
                <w:rFonts w:ascii="Times New Roman" w:hAnsi="Times New Roman" w:cs="Times New Roman"/>
                <w:sz w:val="24"/>
                <w:szCs w:val="24"/>
              </w:rPr>
              <w:t>plocha částic</w:t>
            </w:r>
          </w:p>
        </w:tc>
        <w:tc>
          <w:tcPr>
            <w:tcW w:w="1276" w:type="dxa"/>
            <w:tcBorders>
              <w:top w:val="single" w:sz="12" w:space="0" w:color="auto"/>
              <w:bottom w:val="single" w:sz="6" w:space="0" w:color="auto"/>
              <w:right w:val="single" w:sz="6" w:space="0" w:color="auto"/>
            </w:tcBorders>
            <w:vAlign w:val="center"/>
          </w:tcPr>
          <w:p w14:paraId="7D72EDF8" w14:textId="77777777" w:rsidR="0069383E" w:rsidRPr="00251FBC" w:rsidRDefault="0069383E" w:rsidP="004653DB">
            <w:pPr>
              <w:spacing w:after="120" w:line="276" w:lineRule="auto"/>
              <w:jc w:val="center"/>
              <w:rPr>
                <w:rFonts w:ascii="Times New Roman" w:hAnsi="Times New Roman" w:cs="Times New Roman"/>
                <w:sz w:val="24"/>
                <w:szCs w:val="24"/>
              </w:rPr>
            </w:pPr>
            <w:r w:rsidRPr="00251FBC">
              <w:rPr>
                <w:rFonts w:ascii="Times New Roman" w:hAnsi="Times New Roman" w:cs="Times New Roman"/>
                <w:sz w:val="24"/>
                <w:szCs w:val="24"/>
              </w:rPr>
              <w:sym w:font="Symbol" w:char="F0A3"/>
            </w:r>
            <w:r w:rsidRPr="00251FBC">
              <w:rPr>
                <w:rFonts w:ascii="Times New Roman" w:hAnsi="Times New Roman" w:cs="Times New Roman"/>
                <w:sz w:val="24"/>
                <w:szCs w:val="24"/>
              </w:rPr>
              <w:t xml:space="preserve"> 1 mm</w:t>
            </w:r>
            <w:r w:rsidRPr="00251FBC">
              <w:rPr>
                <w:rFonts w:ascii="Times New Roman" w:hAnsi="Times New Roman" w:cs="Times New Roman"/>
                <w:sz w:val="24"/>
                <w:szCs w:val="24"/>
                <w:vertAlign w:val="superscript"/>
              </w:rPr>
              <w:t>2</w:t>
            </w:r>
          </w:p>
        </w:tc>
      </w:tr>
    </w:tbl>
    <w:p w14:paraId="1B355B9A" w14:textId="77777777" w:rsidR="0069383E" w:rsidRPr="00251FBC" w:rsidRDefault="0069383E" w:rsidP="004653DB">
      <w:pPr>
        <w:pStyle w:val="Bezmezer"/>
        <w:spacing w:after="120" w:line="276" w:lineRule="auto"/>
        <w:ind w:right="-284"/>
        <w:rPr>
          <w:rFonts w:cs="Times New Roman"/>
          <w:i/>
          <w:color w:val="002060"/>
          <w:szCs w:val="24"/>
        </w:rPr>
      </w:pPr>
    </w:p>
    <w:p w14:paraId="6907DB70" w14:textId="77777777" w:rsidR="0069383E" w:rsidRPr="00251FBC" w:rsidRDefault="0069383E" w:rsidP="003C085D">
      <w:pPr>
        <w:spacing w:after="120" w:line="276" w:lineRule="auto"/>
        <w:ind w:firstLine="709"/>
        <w:jc w:val="both"/>
        <w:rPr>
          <w:rFonts w:ascii="Times New Roman" w:hAnsi="Times New Roman" w:cs="Times New Roman"/>
          <w:sz w:val="24"/>
          <w:szCs w:val="24"/>
        </w:rPr>
      </w:pPr>
      <w:r w:rsidRPr="00251FBC">
        <w:rPr>
          <w:rFonts w:ascii="Times New Roman" w:hAnsi="Times New Roman" w:cs="Times New Roman"/>
          <w:sz w:val="24"/>
          <w:szCs w:val="24"/>
        </w:rPr>
        <w:t>Zařízení fyzického ničení nosičů informací nebo dat typu NNI 2 nejsou určena pro ničení utajovaných informací cizí moci.</w:t>
      </w:r>
    </w:p>
    <w:p w14:paraId="6D7A563D" w14:textId="77777777" w:rsidR="0069383E" w:rsidRPr="00251FBC" w:rsidRDefault="0069383E" w:rsidP="004653DB">
      <w:pPr>
        <w:widowControl w:val="0"/>
        <w:autoSpaceDE w:val="0"/>
        <w:autoSpaceDN w:val="0"/>
        <w:adjustRightInd w:val="0"/>
        <w:spacing w:after="120" w:line="276" w:lineRule="auto"/>
        <w:rPr>
          <w:rFonts w:ascii="Times New Roman" w:hAnsi="Times New Roman" w:cs="Times New Roman"/>
          <w:sz w:val="24"/>
          <w:szCs w:val="24"/>
        </w:rPr>
      </w:pPr>
    </w:p>
    <w:p w14:paraId="094B5A59" w14:textId="77777777" w:rsidR="0069383E" w:rsidRPr="00251FBC" w:rsidRDefault="0069383E" w:rsidP="004653DB">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276" w:lineRule="auto"/>
        <w:rPr>
          <w:rFonts w:ascii="Times New Roman" w:hAnsi="Times New Roman" w:cs="Times New Roman"/>
          <w:sz w:val="24"/>
          <w:szCs w:val="24"/>
        </w:rPr>
      </w:pPr>
      <w:r w:rsidRPr="00251FBC">
        <w:rPr>
          <w:rFonts w:ascii="Times New Roman" w:hAnsi="Times New Roman" w:cs="Times New Roman"/>
          <w:sz w:val="24"/>
          <w:szCs w:val="24"/>
        </w:rPr>
        <w:t>9.4.</w:t>
      </w:r>
      <w:r w:rsidR="002730AE" w:rsidRPr="00251FBC">
        <w:rPr>
          <w:rFonts w:ascii="Times New Roman" w:hAnsi="Times New Roman" w:cs="Times New Roman"/>
          <w:sz w:val="24"/>
          <w:szCs w:val="24"/>
        </w:rPr>
        <w:t xml:space="preserve"> </w:t>
      </w:r>
      <w:r w:rsidRPr="00251FBC">
        <w:rPr>
          <w:rFonts w:ascii="Times New Roman" w:hAnsi="Times New Roman" w:cs="Times New Roman"/>
          <w:sz w:val="24"/>
          <w:szCs w:val="24"/>
        </w:rPr>
        <w:t>Zařízení fyzického ničení nosičů informací nebo dat</w:t>
      </w:r>
      <w:r w:rsidRPr="00251FBC">
        <w:rPr>
          <w:rFonts w:ascii="Times New Roman" w:hAnsi="Times New Roman" w:cs="Times New Roman"/>
          <w:color w:val="FF0000"/>
          <w:sz w:val="24"/>
          <w:szCs w:val="24"/>
        </w:rPr>
        <w:t xml:space="preserve"> </w:t>
      </w:r>
      <w:r w:rsidRPr="00251FBC">
        <w:rPr>
          <w:rFonts w:ascii="Times New Roman" w:hAnsi="Times New Roman" w:cs="Times New Roman"/>
          <w:sz w:val="24"/>
          <w:szCs w:val="24"/>
        </w:rPr>
        <w:t>typ NNI</w:t>
      </w:r>
      <w:r w:rsidRPr="00251FBC">
        <w:rPr>
          <w:rFonts w:ascii="Times New Roman" w:hAnsi="Times New Roman" w:cs="Times New Roman"/>
          <w:color w:val="FF0000"/>
          <w:sz w:val="24"/>
          <w:szCs w:val="24"/>
        </w:rPr>
        <w:t xml:space="preserve"> </w:t>
      </w:r>
      <w:r w:rsidRPr="00251FBC">
        <w:rPr>
          <w:rFonts w:ascii="Times New Roman" w:hAnsi="Times New Roman" w:cs="Times New Roman"/>
          <w:sz w:val="24"/>
          <w:szCs w:val="24"/>
        </w:rPr>
        <w:t>1:</w:t>
      </w:r>
    </w:p>
    <w:p w14:paraId="2AD5C94C" w14:textId="77777777" w:rsidR="00450E3F" w:rsidRPr="00251FBC" w:rsidRDefault="00450E3F" w:rsidP="00450E3F">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spacing w:after="120" w:line="276" w:lineRule="auto"/>
        <w:jc w:val="right"/>
        <w:rPr>
          <w:bCs/>
          <w:szCs w:val="24"/>
        </w:rPr>
      </w:pPr>
      <w:r w:rsidRPr="00251FBC">
        <w:rPr>
          <w:bCs/>
          <w:szCs w:val="24"/>
        </w:rPr>
        <w:t>bez bodového hodnocení, resp. ohodnocení</w:t>
      </w:r>
    </w:p>
    <w:p w14:paraId="66982E97" w14:textId="77777777" w:rsidR="0069383E" w:rsidRPr="00251FBC" w:rsidRDefault="0069383E" w:rsidP="004653DB">
      <w:pPr>
        <w:widowControl w:val="0"/>
        <w:autoSpaceDE w:val="0"/>
        <w:autoSpaceDN w:val="0"/>
        <w:adjustRightInd w:val="0"/>
        <w:spacing w:after="120" w:line="276" w:lineRule="auto"/>
        <w:rPr>
          <w:rFonts w:ascii="Times New Roman" w:hAnsi="Times New Roman" w:cs="Times New Roman"/>
          <w:sz w:val="24"/>
          <w:szCs w:val="24"/>
        </w:rPr>
      </w:pPr>
    </w:p>
    <w:p w14:paraId="774049B8" w14:textId="77777777" w:rsidR="0069383E" w:rsidRPr="00251FBC" w:rsidRDefault="0069383E" w:rsidP="004653DB">
      <w:pPr>
        <w:widowControl w:val="0"/>
        <w:autoSpaceDE w:val="0"/>
        <w:autoSpaceDN w:val="0"/>
        <w:adjustRightInd w:val="0"/>
        <w:spacing w:after="120" w:line="276" w:lineRule="auto"/>
        <w:jc w:val="both"/>
        <w:rPr>
          <w:rFonts w:ascii="Times New Roman" w:hAnsi="Times New Roman" w:cs="Times New Roman"/>
          <w:sz w:val="24"/>
          <w:szCs w:val="24"/>
        </w:rPr>
      </w:pPr>
      <w:r w:rsidRPr="00251FBC">
        <w:rPr>
          <w:rFonts w:ascii="Times New Roman" w:hAnsi="Times New Roman" w:cs="Times New Roman"/>
          <w:sz w:val="24"/>
          <w:szCs w:val="24"/>
        </w:rPr>
        <w:tab/>
        <w:t xml:space="preserve">Zařízení fyzického ničení nosičů informací nebo dat typu NNI 1 jsou určena pro ničení utajovaných informací stupně utajení Vyhrazené. Zařízení fyzického ničení nosičů informací nebo dat je certifikováno Úřadem. </w:t>
      </w:r>
    </w:p>
    <w:p w14:paraId="78590323" w14:textId="77777777" w:rsidR="0069383E" w:rsidRPr="00251FBC" w:rsidRDefault="0069383E" w:rsidP="004653DB">
      <w:pPr>
        <w:pStyle w:val="Zhlav"/>
        <w:spacing w:after="120" w:line="276" w:lineRule="auto"/>
        <w:rPr>
          <w:i/>
          <w:iCs/>
          <w:strike/>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1"/>
        <w:gridCol w:w="2913"/>
      </w:tblGrid>
      <w:tr w:rsidR="0069383E" w:rsidRPr="00251FBC" w14:paraId="146F8B23" w14:textId="77777777" w:rsidTr="0069383E">
        <w:trPr>
          <w:cantSplit/>
        </w:trPr>
        <w:tc>
          <w:tcPr>
            <w:tcW w:w="6371" w:type="dxa"/>
            <w:tcBorders>
              <w:top w:val="single" w:sz="6" w:space="0" w:color="auto"/>
              <w:left w:val="single" w:sz="6" w:space="0" w:color="auto"/>
              <w:bottom w:val="single" w:sz="12" w:space="0" w:color="auto"/>
              <w:right w:val="single" w:sz="12" w:space="0" w:color="auto"/>
            </w:tcBorders>
            <w:vAlign w:val="center"/>
          </w:tcPr>
          <w:p w14:paraId="09DA5A1E" w14:textId="77777777" w:rsidR="0069383E" w:rsidRPr="00251FBC" w:rsidRDefault="0069383E" w:rsidP="004653DB">
            <w:pPr>
              <w:spacing w:after="120" w:line="276" w:lineRule="auto"/>
              <w:jc w:val="center"/>
              <w:rPr>
                <w:rFonts w:ascii="Times New Roman" w:hAnsi="Times New Roman" w:cs="Times New Roman"/>
                <w:color w:val="0070C0"/>
                <w:sz w:val="24"/>
                <w:szCs w:val="24"/>
              </w:rPr>
            </w:pPr>
            <w:r w:rsidRPr="00251FBC">
              <w:rPr>
                <w:rFonts w:ascii="Times New Roman" w:hAnsi="Times New Roman" w:cs="Times New Roman"/>
                <w:sz w:val="24"/>
                <w:szCs w:val="24"/>
              </w:rPr>
              <w:t>Nosič informací</w:t>
            </w:r>
            <w:r w:rsidRPr="00251FBC">
              <w:rPr>
                <w:rFonts w:ascii="Times New Roman" w:hAnsi="Times New Roman" w:cs="Times New Roman"/>
                <w:color w:val="0070C0"/>
                <w:sz w:val="24"/>
                <w:szCs w:val="24"/>
              </w:rPr>
              <w:t xml:space="preserve"> </w:t>
            </w:r>
            <w:r w:rsidRPr="00251FBC">
              <w:rPr>
                <w:rFonts w:ascii="Times New Roman" w:hAnsi="Times New Roman" w:cs="Times New Roman"/>
                <w:sz w:val="24"/>
                <w:szCs w:val="24"/>
              </w:rPr>
              <w:t>nebo dat</w:t>
            </w:r>
          </w:p>
        </w:tc>
        <w:tc>
          <w:tcPr>
            <w:tcW w:w="2913" w:type="dxa"/>
            <w:tcBorders>
              <w:top w:val="single" w:sz="6" w:space="0" w:color="auto"/>
              <w:left w:val="single" w:sz="12" w:space="0" w:color="auto"/>
              <w:bottom w:val="single" w:sz="12" w:space="0" w:color="auto"/>
              <w:right w:val="single" w:sz="6" w:space="0" w:color="auto"/>
            </w:tcBorders>
            <w:vAlign w:val="center"/>
          </w:tcPr>
          <w:p w14:paraId="18BFE2E1" w14:textId="77777777" w:rsidR="0069383E" w:rsidRPr="00251FBC" w:rsidRDefault="0069383E" w:rsidP="004653DB">
            <w:pPr>
              <w:spacing w:after="120" w:line="276" w:lineRule="auto"/>
              <w:jc w:val="center"/>
              <w:rPr>
                <w:rFonts w:ascii="Times New Roman" w:hAnsi="Times New Roman" w:cs="Times New Roman"/>
                <w:sz w:val="24"/>
                <w:szCs w:val="24"/>
              </w:rPr>
            </w:pPr>
            <w:r w:rsidRPr="00251FBC">
              <w:rPr>
                <w:rFonts w:ascii="Times New Roman" w:hAnsi="Times New Roman" w:cs="Times New Roman"/>
                <w:sz w:val="24"/>
                <w:szCs w:val="24"/>
              </w:rPr>
              <w:t>Velikost odpadních částic</w:t>
            </w:r>
          </w:p>
        </w:tc>
      </w:tr>
      <w:tr w:rsidR="0069383E" w:rsidRPr="00251FBC" w14:paraId="23FBA7C1" w14:textId="77777777" w:rsidTr="0069383E">
        <w:trPr>
          <w:cantSplit/>
          <w:trHeight w:val="659"/>
        </w:trPr>
        <w:tc>
          <w:tcPr>
            <w:tcW w:w="6371" w:type="dxa"/>
            <w:tcBorders>
              <w:top w:val="single" w:sz="12" w:space="0" w:color="auto"/>
              <w:left w:val="single" w:sz="6" w:space="0" w:color="auto"/>
              <w:right w:val="single" w:sz="12" w:space="0" w:color="auto"/>
            </w:tcBorders>
          </w:tcPr>
          <w:p w14:paraId="16397670" w14:textId="77777777" w:rsidR="0069383E" w:rsidRPr="00251FBC" w:rsidRDefault="0069383E" w:rsidP="004653DB">
            <w:pPr>
              <w:spacing w:after="120" w:line="276" w:lineRule="auto"/>
              <w:rPr>
                <w:rFonts w:ascii="Times New Roman" w:hAnsi="Times New Roman" w:cs="Times New Roman"/>
                <w:color w:val="0000CC"/>
                <w:sz w:val="24"/>
                <w:szCs w:val="24"/>
              </w:rPr>
            </w:pPr>
            <w:r w:rsidRPr="00251FBC">
              <w:rPr>
                <w:rFonts w:ascii="Times New Roman" w:hAnsi="Times New Roman" w:cs="Times New Roman"/>
                <w:sz w:val="24"/>
                <w:szCs w:val="24"/>
              </w:rPr>
              <w:t>papír, film v originální velikosti, kov, umělá hmota, identifikační karty, magnetické pásky, diskety, kompaktní disky a obdobné nosiče;</w:t>
            </w:r>
          </w:p>
        </w:tc>
        <w:tc>
          <w:tcPr>
            <w:tcW w:w="2913" w:type="dxa"/>
            <w:tcBorders>
              <w:top w:val="nil"/>
              <w:left w:val="single" w:sz="12" w:space="0" w:color="auto"/>
              <w:right w:val="single" w:sz="6" w:space="0" w:color="auto"/>
            </w:tcBorders>
            <w:vAlign w:val="center"/>
          </w:tcPr>
          <w:p w14:paraId="35816D6C" w14:textId="77777777" w:rsidR="0069383E" w:rsidRPr="00251FBC" w:rsidRDefault="0069383E" w:rsidP="004653DB">
            <w:pPr>
              <w:spacing w:after="120" w:line="276" w:lineRule="auto"/>
              <w:jc w:val="center"/>
              <w:rPr>
                <w:rFonts w:ascii="Times New Roman" w:hAnsi="Times New Roman" w:cs="Times New Roman"/>
                <w:sz w:val="24"/>
                <w:szCs w:val="24"/>
              </w:rPr>
            </w:pPr>
            <w:r w:rsidRPr="00251FBC">
              <w:rPr>
                <w:rFonts w:ascii="Times New Roman" w:hAnsi="Times New Roman" w:cs="Times New Roman"/>
                <w:sz w:val="24"/>
                <w:szCs w:val="24"/>
              </w:rPr>
              <w:t xml:space="preserve"> plocha částic </w:t>
            </w:r>
            <w:r w:rsidRPr="00251FBC">
              <w:rPr>
                <w:rFonts w:ascii="Times New Roman" w:hAnsi="Times New Roman" w:cs="Times New Roman"/>
                <w:sz w:val="24"/>
                <w:szCs w:val="24"/>
              </w:rPr>
              <w:sym w:font="Symbol" w:char="F0A3"/>
            </w:r>
            <w:r w:rsidRPr="00251FBC">
              <w:rPr>
                <w:rFonts w:ascii="Times New Roman" w:hAnsi="Times New Roman" w:cs="Times New Roman"/>
                <w:sz w:val="24"/>
                <w:szCs w:val="24"/>
              </w:rPr>
              <w:t xml:space="preserve"> 160 mm</w:t>
            </w:r>
            <w:r w:rsidRPr="00251FBC">
              <w:rPr>
                <w:rFonts w:ascii="Times New Roman" w:hAnsi="Times New Roman" w:cs="Times New Roman"/>
                <w:sz w:val="24"/>
                <w:szCs w:val="24"/>
                <w:vertAlign w:val="superscript"/>
              </w:rPr>
              <w:t>2</w:t>
            </w:r>
            <w:r w:rsidRPr="00251FBC">
              <w:rPr>
                <w:rFonts w:ascii="Times New Roman" w:hAnsi="Times New Roman" w:cs="Times New Roman"/>
                <w:sz w:val="24"/>
                <w:szCs w:val="24"/>
              </w:rPr>
              <w:t xml:space="preserve"> a</w:t>
            </w:r>
          </w:p>
          <w:p w14:paraId="414F8DB1" w14:textId="77777777" w:rsidR="0069383E" w:rsidRPr="00251FBC" w:rsidRDefault="0069383E" w:rsidP="004653DB">
            <w:pPr>
              <w:spacing w:after="120" w:line="276" w:lineRule="auto"/>
              <w:jc w:val="center"/>
              <w:rPr>
                <w:rFonts w:ascii="Times New Roman" w:hAnsi="Times New Roman" w:cs="Times New Roman"/>
                <w:sz w:val="24"/>
                <w:szCs w:val="24"/>
              </w:rPr>
            </w:pPr>
            <w:r w:rsidRPr="00251FBC">
              <w:rPr>
                <w:rFonts w:ascii="Times New Roman" w:hAnsi="Times New Roman" w:cs="Times New Roman"/>
                <w:sz w:val="24"/>
                <w:szCs w:val="24"/>
              </w:rPr>
              <w:t xml:space="preserve">šířka částic </w:t>
            </w:r>
            <w:r w:rsidRPr="00251FBC">
              <w:rPr>
                <w:rFonts w:ascii="Times New Roman" w:hAnsi="Times New Roman" w:cs="Times New Roman"/>
                <w:sz w:val="24"/>
                <w:szCs w:val="24"/>
              </w:rPr>
              <w:sym w:font="Symbol" w:char="F0A3"/>
            </w:r>
            <w:r w:rsidRPr="00251FBC">
              <w:rPr>
                <w:rFonts w:ascii="Times New Roman" w:hAnsi="Times New Roman" w:cs="Times New Roman"/>
                <w:sz w:val="24"/>
                <w:szCs w:val="24"/>
              </w:rPr>
              <w:t xml:space="preserve"> 6 mm</w:t>
            </w:r>
          </w:p>
        </w:tc>
      </w:tr>
    </w:tbl>
    <w:p w14:paraId="085F5289" w14:textId="77777777" w:rsidR="0069383E" w:rsidRPr="00251FBC" w:rsidRDefault="0069383E" w:rsidP="004653DB">
      <w:pPr>
        <w:pStyle w:val="Zhlav"/>
        <w:tabs>
          <w:tab w:val="clear" w:pos="4536"/>
          <w:tab w:val="clear" w:pos="9072"/>
        </w:tabs>
        <w:spacing w:after="120" w:line="276" w:lineRule="auto"/>
        <w:rPr>
          <w:i/>
          <w:iCs/>
          <w:szCs w:val="24"/>
        </w:rPr>
      </w:pPr>
    </w:p>
    <w:p w14:paraId="4BEE06D2" w14:textId="77777777" w:rsidR="0069383E" w:rsidRPr="00251FBC" w:rsidRDefault="0069383E" w:rsidP="003C085D">
      <w:pPr>
        <w:spacing w:after="120" w:line="276" w:lineRule="auto"/>
        <w:ind w:firstLine="709"/>
        <w:jc w:val="both"/>
        <w:rPr>
          <w:rFonts w:ascii="Times New Roman" w:hAnsi="Times New Roman" w:cs="Times New Roman"/>
          <w:sz w:val="24"/>
          <w:szCs w:val="24"/>
        </w:rPr>
      </w:pPr>
      <w:r w:rsidRPr="00251FBC">
        <w:rPr>
          <w:rFonts w:ascii="Times New Roman" w:hAnsi="Times New Roman" w:cs="Times New Roman"/>
          <w:sz w:val="24"/>
          <w:szCs w:val="24"/>
        </w:rPr>
        <w:t>Zařízení fyzického ničení nosičů informací nebo dat typu NNI 1 nejsou určena pro ničení utajovaných informací cizí moci.</w:t>
      </w:r>
    </w:p>
    <w:p w14:paraId="058870D9" w14:textId="77777777" w:rsidR="0069383E" w:rsidRPr="00251FBC" w:rsidRDefault="0069383E" w:rsidP="004653DB">
      <w:pPr>
        <w:spacing w:after="120" w:line="276" w:lineRule="auto"/>
        <w:ind w:firstLine="709"/>
        <w:rPr>
          <w:rFonts w:ascii="Times New Roman" w:hAnsi="Times New Roman" w:cs="Times New Roman"/>
          <w:sz w:val="24"/>
          <w:szCs w:val="24"/>
        </w:rPr>
      </w:pPr>
    </w:p>
    <w:p w14:paraId="5E5DDE0B" w14:textId="77777777" w:rsidR="0069383E" w:rsidRPr="00251FBC" w:rsidRDefault="0069383E" w:rsidP="004653DB">
      <w:pPr>
        <w:pStyle w:val="Zkladntext"/>
        <w:pBdr>
          <w:top w:val="single" w:sz="4" w:space="1" w:color="auto"/>
          <w:left w:val="single" w:sz="4" w:space="4" w:color="auto"/>
          <w:bottom w:val="single" w:sz="4" w:space="1" w:color="auto"/>
          <w:right w:val="single" w:sz="4" w:space="4" w:color="auto"/>
        </w:pBdr>
        <w:spacing w:after="120" w:line="276" w:lineRule="auto"/>
        <w:rPr>
          <w:bCs/>
          <w:szCs w:val="24"/>
        </w:rPr>
      </w:pPr>
      <w:r w:rsidRPr="00251FBC">
        <w:rPr>
          <w:bCs/>
          <w:szCs w:val="24"/>
        </w:rPr>
        <w:t>9.5.</w:t>
      </w:r>
      <w:r w:rsidR="002730AE" w:rsidRPr="00251FBC">
        <w:rPr>
          <w:bCs/>
          <w:szCs w:val="24"/>
        </w:rPr>
        <w:t xml:space="preserve"> </w:t>
      </w:r>
      <w:r w:rsidRPr="00251FBC">
        <w:rPr>
          <w:bCs/>
          <w:szCs w:val="24"/>
        </w:rPr>
        <w:t>Zařízení fyzického ničení nosičů informací nebo dat</w:t>
      </w:r>
      <w:r w:rsidRPr="00251FBC">
        <w:rPr>
          <w:bCs/>
          <w:color w:val="0070C0"/>
          <w:szCs w:val="24"/>
        </w:rPr>
        <w:t xml:space="preserve"> </w:t>
      </w:r>
      <w:r w:rsidRPr="00251FBC">
        <w:rPr>
          <w:bCs/>
          <w:szCs w:val="24"/>
        </w:rPr>
        <w:t xml:space="preserve">typ 0: </w:t>
      </w:r>
    </w:p>
    <w:p w14:paraId="521C2217" w14:textId="77777777" w:rsidR="0069383E" w:rsidRPr="00251FBC" w:rsidRDefault="0069383E" w:rsidP="004653DB">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spacing w:after="120" w:line="276" w:lineRule="auto"/>
        <w:jc w:val="right"/>
        <w:rPr>
          <w:bCs/>
          <w:szCs w:val="24"/>
        </w:rPr>
      </w:pPr>
      <w:r w:rsidRPr="00251FBC">
        <w:rPr>
          <w:bCs/>
          <w:szCs w:val="24"/>
        </w:rPr>
        <w:t>bez bodového hodnocení</w:t>
      </w:r>
      <w:r w:rsidR="00450E3F" w:rsidRPr="00251FBC">
        <w:rPr>
          <w:bCs/>
          <w:szCs w:val="24"/>
        </w:rPr>
        <w:t>, resp. ohodnocení</w:t>
      </w:r>
    </w:p>
    <w:p w14:paraId="1C549AE2" w14:textId="77777777" w:rsidR="0069383E" w:rsidRPr="00251FBC" w:rsidRDefault="0069383E" w:rsidP="004653DB">
      <w:pPr>
        <w:widowControl w:val="0"/>
        <w:autoSpaceDE w:val="0"/>
        <w:autoSpaceDN w:val="0"/>
        <w:adjustRightInd w:val="0"/>
        <w:spacing w:after="120" w:line="276" w:lineRule="auto"/>
        <w:jc w:val="right"/>
        <w:rPr>
          <w:rFonts w:ascii="Times New Roman" w:hAnsi="Times New Roman" w:cs="Times New Roman"/>
          <w:sz w:val="24"/>
          <w:szCs w:val="24"/>
        </w:rPr>
      </w:pPr>
      <w:r w:rsidRPr="00251FBC">
        <w:rPr>
          <w:rFonts w:ascii="Times New Roman" w:hAnsi="Times New Roman" w:cs="Times New Roman"/>
          <w:sz w:val="24"/>
          <w:szCs w:val="24"/>
        </w:rPr>
        <w:t xml:space="preserve"> </w:t>
      </w:r>
    </w:p>
    <w:p w14:paraId="74C6915C" w14:textId="77777777" w:rsidR="0069383E" w:rsidRPr="00251FBC" w:rsidRDefault="0069383E" w:rsidP="004653DB">
      <w:pPr>
        <w:widowControl w:val="0"/>
        <w:autoSpaceDE w:val="0"/>
        <w:autoSpaceDN w:val="0"/>
        <w:adjustRightInd w:val="0"/>
        <w:spacing w:after="120" w:line="276" w:lineRule="auto"/>
        <w:ind w:firstLine="708"/>
        <w:jc w:val="both"/>
        <w:rPr>
          <w:rFonts w:ascii="Times New Roman" w:hAnsi="Times New Roman" w:cs="Times New Roman"/>
          <w:sz w:val="24"/>
          <w:szCs w:val="24"/>
        </w:rPr>
      </w:pPr>
      <w:r w:rsidRPr="00251FBC">
        <w:rPr>
          <w:rFonts w:ascii="Times New Roman" w:hAnsi="Times New Roman" w:cs="Times New Roman"/>
          <w:sz w:val="24"/>
          <w:szCs w:val="24"/>
        </w:rPr>
        <w:lastRenderedPageBreak/>
        <w:t>Zařízení fyzického ničení nosičů informací nebo dat typu 0 jsou určena pro ničení utajovaných informací stupně utajení Přísně tajné nebo nižší. K ničení se používá spálení, roztavení, drcení nebo rozvláknění. Teplota, které budou vystaveny při spálení nebo roztavení, způsob drcení nebo rozvláknění, a doba jejího působení musí vést k jejich úplnému zničení.</w:t>
      </w:r>
      <w:r w:rsidRPr="00251FBC">
        <w:rPr>
          <w:rFonts w:ascii="Times New Roman" w:hAnsi="Times New Roman" w:cs="Times New Roman"/>
          <w:b/>
          <w:sz w:val="24"/>
          <w:szCs w:val="24"/>
        </w:rPr>
        <w:t xml:space="preserve"> </w:t>
      </w:r>
      <w:r w:rsidRPr="00251FBC">
        <w:rPr>
          <w:rFonts w:ascii="Times New Roman" w:hAnsi="Times New Roman" w:cs="Times New Roman"/>
          <w:sz w:val="24"/>
          <w:szCs w:val="24"/>
        </w:rPr>
        <w:t>Odpovědná osoba nebo jí pověřená osoba, která provádí vyřazování utajované informace, zajistí, že použitím metody spálení</w:t>
      </w:r>
      <w:r w:rsidR="00450E3F" w:rsidRPr="00251FBC">
        <w:rPr>
          <w:rFonts w:ascii="Times New Roman" w:hAnsi="Times New Roman" w:cs="Times New Roman"/>
          <w:sz w:val="24"/>
          <w:szCs w:val="24"/>
        </w:rPr>
        <w:t>,</w:t>
      </w:r>
      <w:r w:rsidRPr="00251FBC">
        <w:rPr>
          <w:rFonts w:ascii="Times New Roman" w:hAnsi="Times New Roman" w:cs="Times New Roman"/>
          <w:sz w:val="24"/>
          <w:szCs w:val="24"/>
        </w:rPr>
        <w:t xml:space="preserve"> roztavení, drcení nebo rozvláknění dojde k úplnému zničení nosiče a nemožnosti obnovení utajované informace.</w:t>
      </w:r>
    </w:p>
    <w:p w14:paraId="00C37EA5" w14:textId="77777777" w:rsidR="0069383E" w:rsidRPr="00A528D7" w:rsidRDefault="00A528D7" w:rsidP="004653DB">
      <w:pPr>
        <w:widowControl w:val="0"/>
        <w:autoSpaceDE w:val="0"/>
        <w:autoSpaceDN w:val="0"/>
        <w:adjustRightInd w:val="0"/>
        <w:spacing w:after="120" w:line="276" w:lineRule="auto"/>
        <w:ind w:firstLine="709"/>
        <w:jc w:val="both"/>
        <w:rPr>
          <w:rFonts w:ascii="Times New Roman" w:hAnsi="Times New Roman" w:cs="Times New Roman"/>
          <w:bCs/>
          <w:color w:val="0000CC"/>
          <w:sz w:val="24"/>
          <w:szCs w:val="24"/>
        </w:rPr>
      </w:pPr>
      <w:r w:rsidRPr="00A528D7">
        <w:rPr>
          <w:rFonts w:ascii="Times New Roman" w:hAnsi="Times New Roman" w:cs="Times New Roman"/>
          <w:sz w:val="24"/>
          <w:szCs w:val="24"/>
        </w:rPr>
        <w:t xml:space="preserve"> </w:t>
      </w:r>
      <w:r w:rsidRPr="00A528D7">
        <w:rPr>
          <w:rFonts w:ascii="TimesNewRomanPSMT" w:hAnsi="TimesNewRomanPSMT"/>
          <w:sz w:val="24"/>
          <w:szCs w:val="24"/>
        </w:rPr>
        <w:t xml:space="preserve">Zařízení fyzického ničení nosičů informací nebo dat typu 0 jsou </w:t>
      </w:r>
      <w:r w:rsidRPr="00A528D7">
        <w:rPr>
          <w:rFonts w:ascii="TimesNewRomanPSMT" w:hAnsi="TimesNewRomanPSMT"/>
          <w:bCs/>
          <w:sz w:val="24"/>
          <w:szCs w:val="24"/>
        </w:rPr>
        <w:t>určena také pro</w:t>
      </w:r>
      <w:r w:rsidR="005B7A83">
        <w:rPr>
          <w:rFonts w:ascii="TimesNewRomanPSMT" w:hAnsi="TimesNewRomanPSMT"/>
          <w:bCs/>
          <w:sz w:val="24"/>
          <w:szCs w:val="24"/>
        </w:rPr>
        <w:t xml:space="preserve"> </w:t>
      </w:r>
      <w:r w:rsidR="005726F4">
        <w:rPr>
          <w:rFonts w:ascii="TimesNewRomanPSMT" w:hAnsi="TimesNewRomanPSMT"/>
          <w:bCs/>
          <w:sz w:val="24"/>
          <w:szCs w:val="24"/>
        </w:rPr>
        <w:t xml:space="preserve">ničení </w:t>
      </w:r>
      <w:r w:rsidR="005B7A83">
        <w:rPr>
          <w:rFonts w:ascii="TimesNewRomanPSMT" w:hAnsi="TimesNewRomanPSMT"/>
          <w:bCs/>
          <w:sz w:val="24"/>
          <w:szCs w:val="24"/>
        </w:rPr>
        <w:t>utajovan</w:t>
      </w:r>
      <w:r w:rsidR="005726F4">
        <w:rPr>
          <w:rFonts w:ascii="TimesNewRomanPSMT" w:hAnsi="TimesNewRomanPSMT"/>
          <w:bCs/>
          <w:sz w:val="24"/>
          <w:szCs w:val="24"/>
        </w:rPr>
        <w:t>ých</w:t>
      </w:r>
      <w:r w:rsidR="005B7A83">
        <w:rPr>
          <w:rFonts w:ascii="TimesNewRomanPSMT" w:hAnsi="TimesNewRomanPSMT"/>
          <w:bCs/>
          <w:sz w:val="24"/>
          <w:szCs w:val="24"/>
        </w:rPr>
        <w:t xml:space="preserve"> informac</w:t>
      </w:r>
      <w:r w:rsidR="005726F4">
        <w:rPr>
          <w:rFonts w:ascii="TimesNewRomanPSMT" w:hAnsi="TimesNewRomanPSMT"/>
          <w:bCs/>
          <w:sz w:val="24"/>
          <w:szCs w:val="24"/>
        </w:rPr>
        <w:t>í</w:t>
      </w:r>
      <w:r w:rsidRPr="00A528D7">
        <w:rPr>
          <w:rFonts w:ascii="TimesNewRomanPSMT" w:hAnsi="TimesNewRomanPSMT"/>
          <w:bCs/>
          <w:sz w:val="24"/>
          <w:szCs w:val="24"/>
        </w:rPr>
        <w:t xml:space="preserve"> cizí moci stupně utajení Přísně tajné</w:t>
      </w:r>
      <w:r w:rsidRPr="00A528D7">
        <w:rPr>
          <w:rFonts w:ascii="TimesNewRomanPSMT" w:hAnsi="TimesNewRomanPSMT"/>
          <w:sz w:val="24"/>
          <w:szCs w:val="24"/>
        </w:rPr>
        <w:t xml:space="preserve"> nebo nižší.</w:t>
      </w:r>
    </w:p>
    <w:p w14:paraId="66DE3C1B" w14:textId="77777777" w:rsidR="0019797E" w:rsidRPr="005E29B3" w:rsidRDefault="0069383E" w:rsidP="004653DB">
      <w:pPr>
        <w:widowControl w:val="0"/>
        <w:autoSpaceDE w:val="0"/>
        <w:autoSpaceDN w:val="0"/>
        <w:adjustRightInd w:val="0"/>
        <w:spacing w:after="120" w:line="276" w:lineRule="auto"/>
        <w:ind w:firstLine="709"/>
        <w:jc w:val="both"/>
        <w:rPr>
          <w:rFonts w:ascii="Times New Roman" w:hAnsi="Times New Roman" w:cs="Times New Roman"/>
          <w:sz w:val="24"/>
          <w:szCs w:val="24"/>
          <w:u w:val="single"/>
        </w:rPr>
      </w:pPr>
      <w:r w:rsidRPr="00251FBC">
        <w:rPr>
          <w:rFonts w:ascii="Times New Roman" w:hAnsi="Times New Roman" w:cs="Times New Roman"/>
          <w:sz w:val="24"/>
          <w:szCs w:val="24"/>
        </w:rPr>
        <w:t>Pokud zařízení fyzického ničení nosičů informací nebo dat nesplní uvedené požadavky na velikost odpadních částic pro odpovídající stupně utajení, musí odpovědná osoba nebo jí pověřená osoba zajistit další zničení odpadních částic typem 0, tj. použitím metody spálení, roztavení, drcení nebo rozvláknění</w:t>
      </w:r>
      <w:r w:rsidRPr="005E29B3">
        <w:rPr>
          <w:rFonts w:ascii="Times New Roman" w:hAnsi="Times New Roman" w:cs="Times New Roman"/>
          <w:sz w:val="24"/>
          <w:szCs w:val="24"/>
        </w:rPr>
        <w:t>.</w:t>
      </w:r>
      <w:r w:rsidR="0019797E" w:rsidRPr="005E29B3">
        <w:rPr>
          <w:rFonts w:ascii="Times New Roman" w:hAnsi="Times New Roman" w:cs="Times New Roman"/>
          <w:sz w:val="24"/>
          <w:szCs w:val="24"/>
        </w:rPr>
        <w:t>“.</w:t>
      </w:r>
    </w:p>
    <w:bookmarkEnd w:id="1"/>
    <w:p w14:paraId="76B4D28A" w14:textId="7752EA63" w:rsidR="0019797E" w:rsidRPr="00251FBC" w:rsidRDefault="00B5126B" w:rsidP="004653DB">
      <w:pPr>
        <w:spacing w:after="120" w:line="276" w:lineRule="auto"/>
        <w:ind w:left="567"/>
        <w:rPr>
          <w:rFonts w:ascii="Times New Roman" w:hAnsi="Times New Roman" w:cs="Times New Roman"/>
          <w:bCs/>
          <w:sz w:val="24"/>
          <w:szCs w:val="24"/>
        </w:rPr>
      </w:pPr>
      <w:r w:rsidRPr="00251FBC">
        <w:rPr>
          <w:rFonts w:ascii="Times New Roman" w:hAnsi="Times New Roman" w:cs="Times New Roman"/>
          <w:sz w:val="24"/>
          <w:szCs w:val="24"/>
        </w:rPr>
        <w:t>6</w:t>
      </w:r>
      <w:r w:rsidR="0019797E" w:rsidRPr="00251FBC">
        <w:rPr>
          <w:rFonts w:ascii="Times New Roman" w:hAnsi="Times New Roman" w:cs="Times New Roman"/>
          <w:sz w:val="24"/>
          <w:szCs w:val="24"/>
        </w:rPr>
        <w:t>. V</w:t>
      </w:r>
      <w:r w:rsidR="00D50807" w:rsidRPr="00251FBC">
        <w:rPr>
          <w:rFonts w:ascii="Times New Roman" w:hAnsi="Times New Roman" w:cs="Times New Roman"/>
          <w:sz w:val="24"/>
          <w:szCs w:val="24"/>
        </w:rPr>
        <w:t> </w:t>
      </w:r>
      <w:r w:rsidR="0019797E" w:rsidRPr="00251FBC">
        <w:rPr>
          <w:rFonts w:ascii="Times New Roman" w:hAnsi="Times New Roman" w:cs="Times New Roman"/>
          <w:sz w:val="24"/>
          <w:szCs w:val="24"/>
        </w:rPr>
        <w:t>bodě</w:t>
      </w:r>
      <w:r w:rsidR="00D50807" w:rsidRPr="00251FBC">
        <w:rPr>
          <w:rFonts w:ascii="Times New Roman" w:hAnsi="Times New Roman" w:cs="Times New Roman"/>
          <w:sz w:val="24"/>
          <w:szCs w:val="24"/>
        </w:rPr>
        <w:t xml:space="preserve"> </w:t>
      </w:r>
      <w:r w:rsidR="0019797E" w:rsidRPr="00251FBC">
        <w:rPr>
          <w:rFonts w:ascii="Times New Roman" w:hAnsi="Times New Roman" w:cs="Times New Roman"/>
          <w:bCs/>
          <w:sz w:val="24"/>
          <w:szCs w:val="24"/>
        </w:rPr>
        <w:t>15</w:t>
      </w:r>
      <w:r w:rsidR="00601E9E">
        <w:rPr>
          <w:rFonts w:ascii="Times New Roman" w:hAnsi="Times New Roman" w:cs="Times New Roman"/>
          <w:bCs/>
          <w:sz w:val="24"/>
          <w:szCs w:val="24"/>
        </w:rPr>
        <w:t>.</w:t>
      </w:r>
      <w:r w:rsidR="0019797E" w:rsidRPr="00251FBC">
        <w:rPr>
          <w:rFonts w:ascii="Times New Roman" w:hAnsi="Times New Roman" w:cs="Times New Roman"/>
          <w:bCs/>
          <w:sz w:val="24"/>
          <w:szCs w:val="24"/>
        </w:rPr>
        <w:t xml:space="preserve"> </w:t>
      </w:r>
      <w:r w:rsidR="002730AE" w:rsidRPr="00251FBC">
        <w:rPr>
          <w:rFonts w:ascii="Times New Roman" w:hAnsi="Times New Roman" w:cs="Times New Roman"/>
          <w:bCs/>
          <w:sz w:val="24"/>
          <w:szCs w:val="24"/>
        </w:rPr>
        <w:t>větě první</w:t>
      </w:r>
      <w:r w:rsidR="0019797E" w:rsidRPr="00251FBC">
        <w:rPr>
          <w:rFonts w:ascii="Times New Roman" w:hAnsi="Times New Roman" w:cs="Times New Roman"/>
          <w:bCs/>
          <w:sz w:val="24"/>
          <w:szCs w:val="24"/>
        </w:rPr>
        <w:t xml:space="preserve"> se číslo ,,4“ na</w:t>
      </w:r>
      <w:r w:rsidR="00D50807" w:rsidRPr="00251FBC">
        <w:rPr>
          <w:rFonts w:ascii="Times New Roman" w:hAnsi="Times New Roman" w:cs="Times New Roman"/>
          <w:bCs/>
          <w:sz w:val="24"/>
          <w:szCs w:val="24"/>
        </w:rPr>
        <w:t>h</w:t>
      </w:r>
      <w:r w:rsidR="0019797E" w:rsidRPr="00251FBC">
        <w:rPr>
          <w:rFonts w:ascii="Times New Roman" w:hAnsi="Times New Roman" w:cs="Times New Roman"/>
          <w:bCs/>
          <w:sz w:val="24"/>
          <w:szCs w:val="24"/>
        </w:rPr>
        <w:t xml:space="preserve">razuje </w:t>
      </w:r>
      <w:r w:rsidR="00D50807" w:rsidRPr="00251FBC">
        <w:rPr>
          <w:rFonts w:ascii="Times New Roman" w:hAnsi="Times New Roman" w:cs="Times New Roman"/>
          <w:bCs/>
          <w:sz w:val="24"/>
          <w:szCs w:val="24"/>
        </w:rPr>
        <w:t>číslem ,,5“.</w:t>
      </w:r>
    </w:p>
    <w:p w14:paraId="11FDF1AB" w14:textId="77777777" w:rsidR="0019797E" w:rsidRPr="00251FBC" w:rsidRDefault="0019797E" w:rsidP="004653DB">
      <w:pPr>
        <w:spacing w:after="120" w:line="276" w:lineRule="auto"/>
        <w:ind w:firstLine="708"/>
        <w:rPr>
          <w:rFonts w:ascii="Times New Roman" w:hAnsi="Times New Roman" w:cs="Times New Roman"/>
          <w:sz w:val="24"/>
          <w:szCs w:val="24"/>
        </w:rPr>
      </w:pPr>
    </w:p>
    <w:p w14:paraId="562CF893" w14:textId="77777777" w:rsidR="002730AE" w:rsidRPr="00251FBC" w:rsidRDefault="005A73DB" w:rsidP="004653DB">
      <w:pPr>
        <w:spacing w:after="120" w:line="276" w:lineRule="auto"/>
        <w:jc w:val="center"/>
        <w:rPr>
          <w:rFonts w:ascii="Times New Roman" w:hAnsi="Times New Roman" w:cs="Times New Roman"/>
          <w:sz w:val="24"/>
          <w:szCs w:val="24"/>
        </w:rPr>
      </w:pPr>
      <w:r w:rsidRPr="00251FBC">
        <w:rPr>
          <w:rFonts w:ascii="Times New Roman" w:hAnsi="Times New Roman" w:cs="Times New Roman"/>
          <w:sz w:val="24"/>
          <w:szCs w:val="24"/>
        </w:rPr>
        <w:t>Čl.</w:t>
      </w:r>
      <w:r w:rsidR="002730AE" w:rsidRPr="00251FBC">
        <w:rPr>
          <w:rFonts w:ascii="Times New Roman" w:hAnsi="Times New Roman" w:cs="Times New Roman"/>
          <w:sz w:val="24"/>
          <w:szCs w:val="24"/>
        </w:rPr>
        <w:t xml:space="preserve"> </w:t>
      </w:r>
      <w:r w:rsidRPr="00251FBC">
        <w:rPr>
          <w:rFonts w:ascii="Times New Roman" w:hAnsi="Times New Roman" w:cs="Times New Roman"/>
          <w:sz w:val="24"/>
          <w:szCs w:val="24"/>
        </w:rPr>
        <w:t>II</w:t>
      </w:r>
    </w:p>
    <w:p w14:paraId="1648F5DF" w14:textId="77777777" w:rsidR="005A73DB" w:rsidRPr="00251FBC" w:rsidRDefault="005A73DB" w:rsidP="004653DB">
      <w:pPr>
        <w:spacing w:after="120" w:line="276" w:lineRule="auto"/>
        <w:jc w:val="center"/>
        <w:rPr>
          <w:rFonts w:ascii="Times New Roman" w:hAnsi="Times New Roman" w:cs="Times New Roman"/>
          <w:b/>
          <w:sz w:val="24"/>
          <w:szCs w:val="24"/>
        </w:rPr>
      </w:pPr>
      <w:r w:rsidRPr="00251FBC">
        <w:rPr>
          <w:rFonts w:ascii="Times New Roman" w:hAnsi="Times New Roman" w:cs="Times New Roman"/>
          <w:b/>
          <w:sz w:val="24"/>
          <w:szCs w:val="24"/>
        </w:rPr>
        <w:t>Účinnost</w:t>
      </w:r>
    </w:p>
    <w:p w14:paraId="080D3705" w14:textId="77777777" w:rsidR="005A73DB" w:rsidRPr="00251FBC" w:rsidRDefault="005A73DB" w:rsidP="004653DB">
      <w:pPr>
        <w:spacing w:after="120" w:line="276" w:lineRule="auto"/>
        <w:rPr>
          <w:rFonts w:ascii="Times New Roman" w:hAnsi="Times New Roman" w:cs="Times New Roman"/>
          <w:sz w:val="24"/>
          <w:szCs w:val="24"/>
        </w:rPr>
      </w:pPr>
      <w:r w:rsidRPr="00251FBC">
        <w:rPr>
          <w:rFonts w:ascii="Times New Roman" w:hAnsi="Times New Roman" w:cs="Times New Roman"/>
          <w:sz w:val="24"/>
          <w:szCs w:val="24"/>
        </w:rPr>
        <w:t xml:space="preserve"> </w:t>
      </w:r>
    </w:p>
    <w:p w14:paraId="7E046778" w14:textId="0F82A165" w:rsidR="005A73DB" w:rsidRPr="00251FBC" w:rsidRDefault="005A73DB" w:rsidP="003C085D">
      <w:pPr>
        <w:spacing w:after="120" w:line="276" w:lineRule="auto"/>
        <w:jc w:val="both"/>
        <w:rPr>
          <w:rFonts w:ascii="Times New Roman" w:hAnsi="Times New Roman" w:cs="Times New Roman"/>
          <w:sz w:val="24"/>
          <w:szCs w:val="24"/>
        </w:rPr>
      </w:pPr>
      <w:r w:rsidRPr="00251FBC">
        <w:rPr>
          <w:rFonts w:ascii="Times New Roman" w:hAnsi="Times New Roman" w:cs="Times New Roman"/>
          <w:sz w:val="24"/>
          <w:szCs w:val="24"/>
        </w:rPr>
        <w:tab/>
      </w:r>
      <w:r w:rsidR="005E29B3" w:rsidRPr="005E29B3">
        <w:rPr>
          <w:rFonts w:ascii="Times New Roman" w:hAnsi="Times New Roman" w:cs="Times New Roman"/>
          <w:sz w:val="24"/>
          <w:szCs w:val="24"/>
        </w:rPr>
        <w:t xml:space="preserve">Tato vyhláška nabývá účinnosti dnem </w:t>
      </w:r>
      <w:r w:rsidR="00EB314C">
        <w:rPr>
          <w:rFonts w:ascii="Times New Roman" w:hAnsi="Times New Roman" w:cs="Times New Roman"/>
          <w:sz w:val="24"/>
          <w:szCs w:val="24"/>
        </w:rPr>
        <w:t>1. února 2022</w:t>
      </w:r>
      <w:r w:rsidR="001945DB" w:rsidRPr="00251FBC">
        <w:rPr>
          <w:rFonts w:ascii="Times New Roman" w:hAnsi="Times New Roman" w:cs="Times New Roman"/>
          <w:sz w:val="24"/>
          <w:szCs w:val="24"/>
        </w:rPr>
        <w:t>, s výjimkou ustanovení čl. I bodu</w:t>
      </w:r>
      <w:r w:rsidR="003C085D">
        <w:rPr>
          <w:rFonts w:ascii="Times New Roman" w:hAnsi="Times New Roman" w:cs="Times New Roman"/>
          <w:sz w:val="24"/>
          <w:szCs w:val="24"/>
        </w:rPr>
        <w:t> </w:t>
      </w:r>
      <w:r w:rsidR="001945DB" w:rsidRPr="00251FBC">
        <w:rPr>
          <w:rFonts w:ascii="Times New Roman" w:hAnsi="Times New Roman" w:cs="Times New Roman"/>
          <w:sz w:val="24"/>
          <w:szCs w:val="24"/>
        </w:rPr>
        <w:t>5, kter</w:t>
      </w:r>
      <w:r w:rsidR="00601E9E">
        <w:rPr>
          <w:rFonts w:ascii="Times New Roman" w:hAnsi="Times New Roman" w:cs="Times New Roman"/>
          <w:sz w:val="24"/>
          <w:szCs w:val="24"/>
        </w:rPr>
        <w:t>é</w:t>
      </w:r>
      <w:r w:rsidR="001945DB" w:rsidRPr="00251FBC">
        <w:rPr>
          <w:rFonts w:ascii="Times New Roman" w:hAnsi="Times New Roman" w:cs="Times New Roman"/>
          <w:sz w:val="24"/>
          <w:szCs w:val="24"/>
        </w:rPr>
        <w:t xml:space="preserve"> nabývá účinnosti dnem 1. ledna 2023</w:t>
      </w:r>
      <w:r w:rsidRPr="00251FBC">
        <w:rPr>
          <w:rFonts w:ascii="Times New Roman" w:hAnsi="Times New Roman" w:cs="Times New Roman"/>
          <w:sz w:val="24"/>
          <w:szCs w:val="24"/>
        </w:rPr>
        <w:t>.</w:t>
      </w:r>
    </w:p>
    <w:p w14:paraId="0A0270B1" w14:textId="77777777" w:rsidR="005A73DB" w:rsidRPr="00251FBC" w:rsidRDefault="005A73DB" w:rsidP="004653DB">
      <w:pPr>
        <w:spacing w:after="120" w:line="276" w:lineRule="auto"/>
        <w:rPr>
          <w:rFonts w:ascii="Times New Roman" w:hAnsi="Times New Roman" w:cs="Times New Roman"/>
          <w:sz w:val="24"/>
          <w:szCs w:val="24"/>
        </w:rPr>
      </w:pPr>
    </w:p>
    <w:p w14:paraId="1AA9E0CA" w14:textId="77777777" w:rsidR="002730AE" w:rsidRPr="00251FBC" w:rsidRDefault="002730AE" w:rsidP="004653DB">
      <w:pPr>
        <w:spacing w:after="120" w:line="276" w:lineRule="auto"/>
        <w:rPr>
          <w:rFonts w:ascii="Times New Roman" w:hAnsi="Times New Roman" w:cs="Times New Roman"/>
          <w:sz w:val="24"/>
          <w:szCs w:val="24"/>
        </w:rPr>
      </w:pPr>
    </w:p>
    <w:p w14:paraId="0221587D" w14:textId="77777777" w:rsidR="002730AE" w:rsidRPr="00251FBC" w:rsidRDefault="002730AE" w:rsidP="004653DB">
      <w:pPr>
        <w:spacing w:after="120" w:line="276" w:lineRule="auto"/>
        <w:rPr>
          <w:rFonts w:ascii="Times New Roman" w:hAnsi="Times New Roman" w:cs="Times New Roman"/>
          <w:sz w:val="24"/>
          <w:szCs w:val="24"/>
        </w:rPr>
      </w:pPr>
    </w:p>
    <w:p w14:paraId="544C623D" w14:textId="5702CAE4" w:rsidR="005A73DB" w:rsidRDefault="005A73DB" w:rsidP="004653DB">
      <w:pPr>
        <w:spacing w:after="120" w:line="276" w:lineRule="auto"/>
        <w:jc w:val="center"/>
        <w:rPr>
          <w:rFonts w:ascii="Times New Roman" w:hAnsi="Times New Roman" w:cs="Times New Roman"/>
          <w:sz w:val="24"/>
          <w:szCs w:val="24"/>
        </w:rPr>
      </w:pPr>
      <w:r w:rsidRPr="00251FBC">
        <w:rPr>
          <w:rFonts w:ascii="Times New Roman" w:hAnsi="Times New Roman" w:cs="Times New Roman"/>
          <w:sz w:val="24"/>
          <w:szCs w:val="24"/>
        </w:rPr>
        <w:t>Ředitel:</w:t>
      </w:r>
    </w:p>
    <w:p w14:paraId="212E6732" w14:textId="4679A9F1" w:rsidR="00272D64" w:rsidRPr="00251FBC" w:rsidRDefault="00272D64" w:rsidP="004653DB">
      <w:pPr>
        <w:spacing w:after="120" w:line="276" w:lineRule="auto"/>
        <w:jc w:val="center"/>
        <w:rPr>
          <w:rFonts w:ascii="Times New Roman" w:hAnsi="Times New Roman" w:cs="Times New Roman"/>
          <w:sz w:val="24"/>
          <w:szCs w:val="24"/>
        </w:rPr>
      </w:pPr>
      <w:r w:rsidRPr="00601E9E">
        <w:rPr>
          <w:rFonts w:ascii="Times New Roman" w:hAnsi="Times New Roman" w:cs="Times New Roman"/>
          <w:b/>
          <w:sz w:val="24"/>
          <w:szCs w:val="24"/>
        </w:rPr>
        <w:t>Lang</w:t>
      </w:r>
      <w:r>
        <w:rPr>
          <w:rFonts w:ascii="Times New Roman" w:hAnsi="Times New Roman" w:cs="Times New Roman"/>
          <w:sz w:val="24"/>
          <w:szCs w:val="24"/>
        </w:rPr>
        <w:t xml:space="preserve"> v.r.</w:t>
      </w:r>
    </w:p>
    <w:p w14:paraId="1161AC29" w14:textId="77777777" w:rsidR="004653DB" w:rsidRPr="00251FBC" w:rsidRDefault="004653DB">
      <w:pPr>
        <w:spacing w:after="120" w:line="276" w:lineRule="auto"/>
        <w:jc w:val="center"/>
        <w:rPr>
          <w:rFonts w:ascii="Times New Roman" w:hAnsi="Times New Roman" w:cs="Times New Roman"/>
          <w:sz w:val="24"/>
          <w:szCs w:val="24"/>
        </w:rPr>
      </w:pPr>
    </w:p>
    <w:sectPr w:rsidR="004653DB" w:rsidRPr="00251FB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81A86" w14:textId="77777777" w:rsidR="00FF101E" w:rsidRDefault="00FF101E" w:rsidP="00D50807">
      <w:pPr>
        <w:spacing w:after="0" w:line="240" w:lineRule="auto"/>
      </w:pPr>
      <w:r>
        <w:separator/>
      </w:r>
    </w:p>
  </w:endnote>
  <w:endnote w:type="continuationSeparator" w:id="0">
    <w:p w14:paraId="02A0A51C" w14:textId="77777777" w:rsidR="00FF101E" w:rsidRDefault="00FF101E" w:rsidP="00D5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278654"/>
      <w:docPartObj>
        <w:docPartGallery w:val="Page Numbers (Bottom of Page)"/>
        <w:docPartUnique/>
      </w:docPartObj>
    </w:sdtPr>
    <w:sdtEndPr/>
    <w:sdtContent>
      <w:p w14:paraId="6D8D05EB" w14:textId="77777777" w:rsidR="00E9353E" w:rsidRDefault="00E9353E">
        <w:pPr>
          <w:pStyle w:val="Zpat"/>
          <w:jc w:val="right"/>
        </w:pPr>
        <w:r>
          <w:fldChar w:fldCharType="begin"/>
        </w:r>
        <w:r>
          <w:instrText>PAGE   \* MERGEFORMAT</w:instrText>
        </w:r>
        <w:r>
          <w:fldChar w:fldCharType="separate"/>
        </w:r>
        <w:r>
          <w:t>2</w:t>
        </w:r>
        <w:r>
          <w:fldChar w:fldCharType="end"/>
        </w:r>
      </w:p>
    </w:sdtContent>
  </w:sdt>
  <w:p w14:paraId="5628FB63" w14:textId="77777777" w:rsidR="00E9353E" w:rsidRDefault="00E935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93B57" w14:textId="77777777" w:rsidR="00FF101E" w:rsidRDefault="00FF101E" w:rsidP="00D50807">
      <w:pPr>
        <w:spacing w:after="0" w:line="240" w:lineRule="auto"/>
      </w:pPr>
      <w:r>
        <w:separator/>
      </w:r>
    </w:p>
  </w:footnote>
  <w:footnote w:type="continuationSeparator" w:id="0">
    <w:p w14:paraId="615A0A7E" w14:textId="77777777" w:rsidR="00FF101E" w:rsidRDefault="00FF101E" w:rsidP="00D508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DB"/>
    <w:rsid w:val="001945DB"/>
    <w:rsid w:val="0019797E"/>
    <w:rsid w:val="001A0E41"/>
    <w:rsid w:val="00251FBC"/>
    <w:rsid w:val="00272D64"/>
    <w:rsid w:val="002730AE"/>
    <w:rsid w:val="002C256C"/>
    <w:rsid w:val="0030534F"/>
    <w:rsid w:val="0033721C"/>
    <w:rsid w:val="003716C2"/>
    <w:rsid w:val="003763C6"/>
    <w:rsid w:val="003A3E16"/>
    <w:rsid w:val="003C085D"/>
    <w:rsid w:val="00414F76"/>
    <w:rsid w:val="00450E3F"/>
    <w:rsid w:val="00452D24"/>
    <w:rsid w:val="004653DB"/>
    <w:rsid w:val="00494450"/>
    <w:rsid w:val="00571E0F"/>
    <w:rsid w:val="005726F4"/>
    <w:rsid w:val="005866AB"/>
    <w:rsid w:val="005A73DB"/>
    <w:rsid w:val="005B7A83"/>
    <w:rsid w:val="005E29B3"/>
    <w:rsid w:val="00601E9E"/>
    <w:rsid w:val="00635F8F"/>
    <w:rsid w:val="00684422"/>
    <w:rsid w:val="0069383E"/>
    <w:rsid w:val="006B2E09"/>
    <w:rsid w:val="007A4580"/>
    <w:rsid w:val="007D6896"/>
    <w:rsid w:val="008C0A55"/>
    <w:rsid w:val="00946762"/>
    <w:rsid w:val="009817A3"/>
    <w:rsid w:val="009C612F"/>
    <w:rsid w:val="00A528D7"/>
    <w:rsid w:val="00B15816"/>
    <w:rsid w:val="00B262B5"/>
    <w:rsid w:val="00B5126B"/>
    <w:rsid w:val="00B519FD"/>
    <w:rsid w:val="00BB463F"/>
    <w:rsid w:val="00BC641A"/>
    <w:rsid w:val="00D50807"/>
    <w:rsid w:val="00D86A0D"/>
    <w:rsid w:val="00D954BA"/>
    <w:rsid w:val="00E51F7B"/>
    <w:rsid w:val="00E57F6B"/>
    <w:rsid w:val="00E86ED5"/>
    <w:rsid w:val="00E9353E"/>
    <w:rsid w:val="00EB314C"/>
    <w:rsid w:val="00EC6C3C"/>
    <w:rsid w:val="00FA0698"/>
    <w:rsid w:val="00FB40BE"/>
    <w:rsid w:val="00FE4E70"/>
    <w:rsid w:val="00FF101E"/>
    <w:rsid w:val="00FF7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72B7"/>
  <w15:chartTrackingRefBased/>
  <w15:docId w15:val="{1CB89E31-AC81-4469-8E85-911284E5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5A73DB"/>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ZkladntextChar">
    <w:name w:val="Základní text Char"/>
    <w:basedOn w:val="Standardnpsmoodstavce"/>
    <w:link w:val="Zkladntext"/>
    <w:uiPriority w:val="99"/>
    <w:rsid w:val="005A73DB"/>
    <w:rPr>
      <w:rFonts w:ascii="Times New Roman" w:eastAsia="Times New Roman" w:hAnsi="Times New Roman" w:cs="Times New Roman"/>
      <w:sz w:val="24"/>
      <w:szCs w:val="20"/>
      <w:lang w:eastAsia="ar-SA"/>
    </w:rPr>
  </w:style>
  <w:style w:type="paragraph" w:styleId="Zkladntext3">
    <w:name w:val="Body Text 3"/>
    <w:basedOn w:val="Normln"/>
    <w:link w:val="Zkladntext3Char"/>
    <w:uiPriority w:val="99"/>
    <w:unhideWhenUsed/>
    <w:rsid w:val="00D954BA"/>
    <w:pPr>
      <w:suppressAutoHyphens/>
      <w:spacing w:after="120" w:line="240" w:lineRule="auto"/>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rsid w:val="00D954BA"/>
    <w:rPr>
      <w:rFonts w:ascii="Times New Roman" w:eastAsia="Times New Roman" w:hAnsi="Times New Roman" w:cs="Times New Roman"/>
      <w:sz w:val="16"/>
      <w:szCs w:val="16"/>
      <w:lang w:eastAsia="ar-SA"/>
    </w:rPr>
  </w:style>
  <w:style w:type="paragraph" w:styleId="Bezmezer">
    <w:name w:val="No Spacing"/>
    <w:uiPriority w:val="1"/>
    <w:qFormat/>
    <w:rsid w:val="00E51F7B"/>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Zhlav">
    <w:name w:val="header"/>
    <w:basedOn w:val="Normln"/>
    <w:link w:val="ZhlavChar"/>
    <w:uiPriority w:val="99"/>
    <w:rsid w:val="0069383E"/>
    <w:pPr>
      <w:tabs>
        <w:tab w:val="center" w:pos="4536"/>
        <w:tab w:val="right" w:pos="9072"/>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ZhlavChar">
    <w:name w:val="Záhlaví Char"/>
    <w:basedOn w:val="Standardnpsmoodstavce"/>
    <w:link w:val="Zhlav"/>
    <w:uiPriority w:val="99"/>
    <w:rsid w:val="0069383E"/>
    <w:rPr>
      <w:rFonts w:ascii="Times New Roman" w:eastAsia="Times New Roman" w:hAnsi="Times New Roman" w:cs="Times New Roman"/>
      <w:sz w:val="24"/>
      <w:szCs w:val="20"/>
      <w:lang w:eastAsia="ar-SA"/>
    </w:rPr>
  </w:style>
  <w:style w:type="paragraph" w:styleId="Zpat">
    <w:name w:val="footer"/>
    <w:basedOn w:val="Normln"/>
    <w:link w:val="ZpatChar"/>
    <w:uiPriority w:val="99"/>
    <w:unhideWhenUsed/>
    <w:rsid w:val="00D50807"/>
    <w:pPr>
      <w:tabs>
        <w:tab w:val="center" w:pos="4536"/>
        <w:tab w:val="right" w:pos="9072"/>
      </w:tabs>
      <w:spacing w:after="0" w:line="240" w:lineRule="auto"/>
    </w:pPr>
  </w:style>
  <w:style w:type="character" w:customStyle="1" w:styleId="ZpatChar">
    <w:name w:val="Zápatí Char"/>
    <w:basedOn w:val="Standardnpsmoodstavce"/>
    <w:link w:val="Zpat"/>
    <w:uiPriority w:val="99"/>
    <w:rsid w:val="00D5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867</Words>
  <Characters>5122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Římanová Dana</dc:creator>
  <cp:keywords/>
  <dc:description/>
  <cp:lastModifiedBy>Baldová Marie</cp:lastModifiedBy>
  <cp:revision>6</cp:revision>
  <dcterms:created xsi:type="dcterms:W3CDTF">2022-01-20T08:18:00Z</dcterms:created>
  <dcterms:modified xsi:type="dcterms:W3CDTF">2022-01-21T08:42:00Z</dcterms:modified>
</cp:coreProperties>
</file>