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EED4" w14:textId="77777777" w:rsidR="00B64A68" w:rsidRPr="00150179" w:rsidRDefault="00170EE8" w:rsidP="00150179">
      <w:pPr>
        <w:spacing w:after="120" w:line="276" w:lineRule="auto"/>
        <w:ind w:right="5" w:firstLine="708"/>
        <w:jc w:val="right"/>
        <w:rPr>
          <w:rFonts w:ascii="Times New Roman" w:hAnsi="Times New Roman" w:cs="Times New Roman"/>
          <w:b/>
          <w:sz w:val="24"/>
          <w:szCs w:val="24"/>
        </w:rPr>
      </w:pPr>
      <w:bookmarkStart w:id="0" w:name="_GoBack"/>
      <w:bookmarkEnd w:id="0"/>
      <w:r w:rsidRPr="00150179">
        <w:rPr>
          <w:rFonts w:ascii="Times New Roman" w:hAnsi="Times New Roman" w:cs="Times New Roman"/>
          <w:b/>
          <w:sz w:val="24"/>
          <w:szCs w:val="24"/>
        </w:rPr>
        <w:t>III</w:t>
      </w:r>
      <w:r w:rsidR="00B64A68" w:rsidRPr="00150179">
        <w:rPr>
          <w:rFonts w:ascii="Times New Roman" w:hAnsi="Times New Roman" w:cs="Times New Roman"/>
          <w:b/>
          <w:sz w:val="24"/>
          <w:szCs w:val="24"/>
        </w:rPr>
        <w:t>.</w:t>
      </w:r>
    </w:p>
    <w:p w14:paraId="29580B44" w14:textId="77777777" w:rsidR="00387E25" w:rsidRPr="00150179" w:rsidRDefault="00387E25" w:rsidP="00150179">
      <w:pPr>
        <w:spacing w:after="120" w:line="276" w:lineRule="auto"/>
        <w:ind w:right="5" w:firstLine="708"/>
        <w:jc w:val="center"/>
        <w:rPr>
          <w:rFonts w:ascii="Times New Roman" w:hAnsi="Times New Roman" w:cs="Times New Roman"/>
          <w:b/>
          <w:caps/>
          <w:sz w:val="24"/>
          <w:szCs w:val="24"/>
        </w:rPr>
      </w:pPr>
    </w:p>
    <w:p w14:paraId="31B4F7C9" w14:textId="77777777" w:rsidR="00B64A68" w:rsidRPr="00150179" w:rsidRDefault="00B64A68" w:rsidP="00150179">
      <w:pPr>
        <w:spacing w:after="120" w:line="276" w:lineRule="auto"/>
        <w:ind w:right="5" w:firstLine="708"/>
        <w:jc w:val="center"/>
        <w:rPr>
          <w:rFonts w:ascii="Times New Roman" w:hAnsi="Times New Roman" w:cs="Times New Roman"/>
          <w:b/>
          <w:caps/>
          <w:sz w:val="24"/>
          <w:szCs w:val="24"/>
        </w:rPr>
      </w:pPr>
      <w:r w:rsidRPr="00150179">
        <w:rPr>
          <w:rFonts w:ascii="Times New Roman" w:hAnsi="Times New Roman" w:cs="Times New Roman"/>
          <w:b/>
          <w:caps/>
          <w:sz w:val="24"/>
          <w:szCs w:val="24"/>
        </w:rPr>
        <w:t>O D Ů v o d n ě n í</w:t>
      </w:r>
    </w:p>
    <w:p w14:paraId="0692A9D2" w14:textId="77777777" w:rsidR="00387E25" w:rsidRPr="00150179" w:rsidRDefault="00387E25" w:rsidP="00150179">
      <w:pPr>
        <w:pStyle w:val="Nadpis2"/>
        <w:keepNext w:val="0"/>
        <w:numPr>
          <w:ilvl w:val="1"/>
          <w:numId w:val="3"/>
        </w:numPr>
        <w:tabs>
          <w:tab w:val="left" w:pos="426"/>
        </w:tabs>
        <w:spacing w:before="0" w:after="120" w:line="276" w:lineRule="auto"/>
        <w:ind w:left="0" w:firstLine="0"/>
        <w:rPr>
          <w:rFonts w:ascii="Times New Roman" w:hAnsi="Times New Roman" w:cs="Times New Roman"/>
          <w:color w:val="auto"/>
          <w:sz w:val="24"/>
          <w:szCs w:val="24"/>
        </w:rPr>
      </w:pPr>
    </w:p>
    <w:p w14:paraId="4389A1EC" w14:textId="77777777" w:rsidR="00B64A68" w:rsidRPr="00150179" w:rsidRDefault="00B64A68" w:rsidP="00150179">
      <w:pPr>
        <w:pStyle w:val="Nadpis2"/>
        <w:keepNext w:val="0"/>
        <w:numPr>
          <w:ilvl w:val="1"/>
          <w:numId w:val="3"/>
        </w:numPr>
        <w:tabs>
          <w:tab w:val="left" w:pos="426"/>
        </w:tabs>
        <w:spacing w:before="0" w:after="120" w:line="276" w:lineRule="auto"/>
        <w:ind w:left="0" w:firstLine="0"/>
        <w:jc w:val="center"/>
        <w:rPr>
          <w:rFonts w:ascii="Times New Roman" w:hAnsi="Times New Roman" w:cs="Times New Roman"/>
          <w:color w:val="auto"/>
          <w:sz w:val="24"/>
          <w:szCs w:val="24"/>
        </w:rPr>
      </w:pPr>
      <w:r w:rsidRPr="00150179">
        <w:rPr>
          <w:rFonts w:ascii="Times New Roman" w:hAnsi="Times New Roman" w:cs="Times New Roman"/>
          <w:color w:val="auto"/>
          <w:sz w:val="24"/>
          <w:szCs w:val="24"/>
        </w:rPr>
        <w:t>O</w:t>
      </w:r>
      <w:r w:rsidR="00AE0113" w:rsidRPr="00150179">
        <w:rPr>
          <w:rFonts w:ascii="Times New Roman" w:hAnsi="Times New Roman" w:cs="Times New Roman"/>
          <w:color w:val="auto"/>
          <w:sz w:val="24"/>
          <w:szCs w:val="24"/>
        </w:rPr>
        <w:t>becná část</w:t>
      </w:r>
    </w:p>
    <w:p w14:paraId="1215C343" w14:textId="77777777" w:rsidR="00AE0113" w:rsidRPr="00150179" w:rsidRDefault="00AE0113" w:rsidP="00150179">
      <w:pPr>
        <w:spacing w:after="120" w:line="276" w:lineRule="auto"/>
        <w:jc w:val="both"/>
        <w:rPr>
          <w:rFonts w:ascii="Times New Roman" w:hAnsi="Times New Roman" w:cs="Times New Roman"/>
          <w:b/>
          <w:sz w:val="24"/>
          <w:szCs w:val="24"/>
          <w:lang w:eastAsia="ar-SA"/>
        </w:rPr>
      </w:pPr>
    </w:p>
    <w:p w14:paraId="67F0A3B9" w14:textId="77777777" w:rsidR="00AE0113" w:rsidRPr="00150179" w:rsidRDefault="00AE0113" w:rsidP="00150179">
      <w:pPr>
        <w:spacing w:after="120" w:line="276" w:lineRule="auto"/>
        <w:jc w:val="both"/>
        <w:rPr>
          <w:rFonts w:ascii="Times New Roman" w:hAnsi="Times New Roman" w:cs="Times New Roman"/>
          <w:b/>
          <w:sz w:val="24"/>
          <w:szCs w:val="24"/>
          <w:u w:val="single"/>
          <w:lang w:eastAsia="ar-SA"/>
        </w:rPr>
      </w:pPr>
      <w:r w:rsidRPr="00150179">
        <w:rPr>
          <w:rFonts w:ascii="Times New Roman" w:hAnsi="Times New Roman" w:cs="Times New Roman"/>
          <w:b/>
          <w:sz w:val="24"/>
          <w:szCs w:val="24"/>
          <w:u w:val="single"/>
          <w:lang w:eastAsia="ar-SA"/>
        </w:rPr>
        <w:t>Název</w:t>
      </w:r>
    </w:p>
    <w:p w14:paraId="15C5EDDD" w14:textId="77777777" w:rsidR="00AE0113" w:rsidRPr="00150179" w:rsidRDefault="00AE0113" w:rsidP="00150179">
      <w:pPr>
        <w:spacing w:after="120" w:line="276" w:lineRule="auto"/>
        <w:jc w:val="both"/>
        <w:rPr>
          <w:rFonts w:ascii="Times New Roman" w:hAnsi="Times New Roman" w:cs="Times New Roman"/>
          <w:sz w:val="24"/>
          <w:szCs w:val="24"/>
          <w:lang w:eastAsia="ar-SA"/>
        </w:rPr>
      </w:pPr>
      <w:r w:rsidRPr="00150179">
        <w:rPr>
          <w:rFonts w:ascii="Times New Roman" w:hAnsi="Times New Roman" w:cs="Times New Roman"/>
          <w:b/>
          <w:sz w:val="24"/>
          <w:szCs w:val="24"/>
          <w:lang w:eastAsia="ar-SA"/>
        </w:rPr>
        <w:tab/>
      </w:r>
      <w:r w:rsidRPr="00150179">
        <w:rPr>
          <w:rFonts w:ascii="Times New Roman" w:hAnsi="Times New Roman" w:cs="Times New Roman"/>
          <w:sz w:val="24"/>
          <w:szCs w:val="24"/>
          <w:lang w:eastAsia="ar-SA"/>
        </w:rPr>
        <w:t>Návrh vyhlášky o administrativní bezpečnosti a o registrech utajovaných informací.</w:t>
      </w:r>
    </w:p>
    <w:p w14:paraId="65430236" w14:textId="77777777" w:rsidR="00AE0113" w:rsidRPr="00150179" w:rsidRDefault="00AE0113" w:rsidP="00150179">
      <w:pPr>
        <w:spacing w:after="120" w:line="276" w:lineRule="auto"/>
        <w:jc w:val="both"/>
        <w:rPr>
          <w:rFonts w:ascii="Times New Roman" w:hAnsi="Times New Roman" w:cs="Times New Roman"/>
          <w:b/>
          <w:sz w:val="24"/>
          <w:szCs w:val="24"/>
          <w:lang w:eastAsia="ar-SA"/>
        </w:rPr>
      </w:pPr>
    </w:p>
    <w:p w14:paraId="56B8C408" w14:textId="77777777" w:rsidR="00C66091" w:rsidRPr="00150179" w:rsidRDefault="00B64A68" w:rsidP="00150179">
      <w:pPr>
        <w:spacing w:after="120" w:line="276" w:lineRule="auto"/>
        <w:jc w:val="both"/>
        <w:rPr>
          <w:rFonts w:ascii="Times New Roman" w:hAnsi="Times New Roman" w:cs="Times New Roman"/>
          <w:b/>
          <w:sz w:val="24"/>
          <w:szCs w:val="24"/>
          <w:u w:val="single"/>
          <w:lang w:eastAsia="ar-SA"/>
        </w:rPr>
      </w:pPr>
      <w:r w:rsidRPr="00150179">
        <w:rPr>
          <w:rFonts w:ascii="Times New Roman" w:hAnsi="Times New Roman" w:cs="Times New Roman"/>
          <w:b/>
          <w:sz w:val="24"/>
          <w:szCs w:val="24"/>
          <w:u w:val="single"/>
          <w:lang w:eastAsia="ar-SA"/>
        </w:rPr>
        <w:t>Vysvětlení nezbytnosti navrhované právní úpravy, odůvodnění jejích hlavních principů</w:t>
      </w:r>
    </w:p>
    <w:p w14:paraId="09454EC3" w14:textId="614410BB" w:rsidR="006A56E6" w:rsidRPr="00150179" w:rsidRDefault="003B2A65" w:rsidP="00150179">
      <w:pPr>
        <w:pStyle w:val="Textparagrafu"/>
        <w:tabs>
          <w:tab w:val="left" w:pos="567"/>
          <w:tab w:val="left" w:pos="709"/>
        </w:tabs>
        <w:spacing w:before="0" w:after="120" w:line="276" w:lineRule="auto"/>
        <w:rPr>
          <w:szCs w:val="24"/>
        </w:rPr>
      </w:pPr>
      <w:r w:rsidRPr="00150179">
        <w:rPr>
          <w:szCs w:val="24"/>
        </w:rPr>
        <w:tab/>
      </w:r>
      <w:r w:rsidR="006A56E6" w:rsidRPr="00150179">
        <w:rPr>
          <w:szCs w:val="24"/>
        </w:rPr>
        <w:t xml:space="preserve">Návrh vyhlášky o </w:t>
      </w:r>
      <w:r w:rsidR="006A56E6" w:rsidRPr="00150179">
        <w:rPr>
          <w:rFonts w:eastAsia="MS Mincho"/>
          <w:szCs w:val="24"/>
        </w:rPr>
        <w:t>administrativní bezpečnosti a o registrech utajovaných informací (dále jen „návrh vyhlášky“)</w:t>
      </w:r>
      <w:r w:rsidR="006A56E6" w:rsidRPr="00150179">
        <w:rPr>
          <w:szCs w:val="24"/>
        </w:rPr>
        <w:t xml:space="preserve"> se předkládá v souladu s Plánem </w:t>
      </w:r>
      <w:r w:rsidR="00AE0113" w:rsidRPr="00150179">
        <w:rPr>
          <w:szCs w:val="24"/>
        </w:rPr>
        <w:t xml:space="preserve">přípravy </w:t>
      </w:r>
      <w:r w:rsidR="006A56E6" w:rsidRPr="00150179">
        <w:rPr>
          <w:szCs w:val="24"/>
        </w:rPr>
        <w:t>vyhlášek</w:t>
      </w:r>
      <w:r w:rsidR="00AE0113" w:rsidRPr="00150179">
        <w:rPr>
          <w:szCs w:val="24"/>
        </w:rPr>
        <w:t xml:space="preserve"> ústředními orgány státní správy na rok</w:t>
      </w:r>
      <w:r w:rsidR="006A56E6" w:rsidRPr="00150179">
        <w:rPr>
          <w:szCs w:val="24"/>
        </w:rPr>
        <w:t xml:space="preserve"> 202</w:t>
      </w:r>
      <w:r w:rsidR="00AE0113" w:rsidRPr="00150179">
        <w:rPr>
          <w:szCs w:val="24"/>
        </w:rPr>
        <w:t xml:space="preserve">1. </w:t>
      </w:r>
    </w:p>
    <w:p w14:paraId="42EB38E0" w14:textId="1E76F803" w:rsidR="00263987" w:rsidRPr="00150179" w:rsidRDefault="00263987"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Národní bezpečnostní úřad (dále jen „NBÚ“) se rozhodl vydat zcela novou vyhlášku upravující administrativní bezpečnost, neboť dosavadní struktura vyhlášky č.</w:t>
      </w:r>
      <w:r w:rsidR="002D2589" w:rsidRPr="00150179">
        <w:rPr>
          <w:rFonts w:ascii="Times New Roman" w:hAnsi="Times New Roman" w:cs="Times New Roman"/>
          <w:sz w:val="24"/>
          <w:szCs w:val="24"/>
        </w:rPr>
        <w:t> </w:t>
      </w:r>
      <w:r w:rsidRPr="00150179">
        <w:rPr>
          <w:rFonts w:ascii="Times New Roman" w:hAnsi="Times New Roman" w:cs="Times New Roman"/>
          <w:sz w:val="24"/>
          <w:szCs w:val="24"/>
        </w:rPr>
        <w:t>529/2005 Sb. byla uživatelsky nepřehledná a s ohledem na členění úpravy pro manipulaci s utajovaným dokumentem zvlášť pro stupeň utajení Vyhrazené a zvlášť pro stupně utajení Důvěrné, Tajné a</w:t>
      </w:r>
      <w:r w:rsidR="00937B6F" w:rsidRPr="00150179">
        <w:rPr>
          <w:rFonts w:ascii="Times New Roman" w:hAnsi="Times New Roman" w:cs="Times New Roman"/>
          <w:sz w:val="24"/>
          <w:szCs w:val="24"/>
        </w:rPr>
        <w:t> </w:t>
      </w:r>
      <w:r w:rsidRPr="00150179">
        <w:rPr>
          <w:rFonts w:ascii="Times New Roman" w:hAnsi="Times New Roman" w:cs="Times New Roman"/>
          <w:sz w:val="24"/>
          <w:szCs w:val="24"/>
        </w:rPr>
        <w:t>Přísně tajné byla mnohá ustanovení duplicitní. Podle návrhu vyhlášky bude právní úprava nově pro všechny stupně utajení jednotná, přičemž případná specifika pro příslušné stupně utajení budou explicitně uvedena v patřičném ustanovení. Přestože dochází ke změně struktury vyhlášky, koncepce ochrany utajovaných informací prostřednictvím administrativní bezpečnosti zůstává zachována, neboť její dobré fungování je již ověřeno a zažito v praktické aplikaci.</w:t>
      </w:r>
    </w:p>
    <w:p w14:paraId="54F1BF64" w14:textId="0C094F18" w:rsidR="006A56E6" w:rsidRPr="00150179" w:rsidRDefault="003B2A65" w:rsidP="00150179">
      <w:pPr>
        <w:pStyle w:val="Textparagrafu"/>
        <w:tabs>
          <w:tab w:val="left" w:pos="567"/>
        </w:tabs>
        <w:spacing w:before="0" w:after="120" w:line="276" w:lineRule="auto"/>
        <w:rPr>
          <w:szCs w:val="24"/>
        </w:rPr>
      </w:pPr>
      <w:r w:rsidRPr="00150179">
        <w:rPr>
          <w:szCs w:val="24"/>
        </w:rPr>
        <w:tab/>
      </w:r>
      <w:r w:rsidR="00263987" w:rsidRPr="00150179">
        <w:rPr>
          <w:szCs w:val="24"/>
        </w:rPr>
        <w:t>Cílem návrhu vyhlášky je též</w:t>
      </w:r>
      <w:r w:rsidR="006A56E6" w:rsidRPr="00150179">
        <w:rPr>
          <w:szCs w:val="24"/>
        </w:rPr>
        <w:t xml:space="preserve"> doplnit výčet povinných náležitostí tvaru čísla jednacího a</w:t>
      </w:r>
      <w:r w:rsidR="00937B6F" w:rsidRPr="00150179">
        <w:rPr>
          <w:szCs w:val="24"/>
        </w:rPr>
        <w:t> </w:t>
      </w:r>
      <w:r w:rsidR="006A56E6" w:rsidRPr="00150179">
        <w:rPr>
          <w:szCs w:val="24"/>
        </w:rPr>
        <w:t>jiného evidenčního označení utajovaného dokumentu o údaj umožňující odlišit a případně identifikovat orgán státu, právnickou osobu</w:t>
      </w:r>
      <w:r w:rsidR="00AE0113" w:rsidRPr="00150179">
        <w:rPr>
          <w:szCs w:val="24"/>
        </w:rPr>
        <w:t xml:space="preserve"> nebo podnikající fyzickou osobu</w:t>
      </w:r>
      <w:r w:rsidR="006A56E6" w:rsidRPr="00150179">
        <w:rPr>
          <w:szCs w:val="24"/>
        </w:rPr>
        <w:t xml:space="preserve">, u kterých bylo číslo jednací nebo jiné evidenční označení přiděleno. </w:t>
      </w:r>
    </w:p>
    <w:p w14:paraId="6D0EF8EE" w14:textId="77777777" w:rsidR="002D2589" w:rsidRPr="00150179" w:rsidRDefault="002D2589" w:rsidP="00150179">
      <w:pPr>
        <w:pStyle w:val="Textparagrafu"/>
        <w:tabs>
          <w:tab w:val="left" w:pos="567"/>
        </w:tabs>
        <w:spacing w:before="0" w:after="120" w:line="276" w:lineRule="auto"/>
        <w:rPr>
          <w:szCs w:val="24"/>
        </w:rPr>
      </w:pPr>
    </w:p>
    <w:p w14:paraId="59484D3F" w14:textId="77777777" w:rsidR="00B64A68" w:rsidRPr="00150179" w:rsidRDefault="00B64A68" w:rsidP="00150179">
      <w:pPr>
        <w:pStyle w:val="Zkladntext21"/>
        <w:spacing w:line="276" w:lineRule="auto"/>
        <w:rPr>
          <w:b/>
          <w:bCs/>
          <w:szCs w:val="24"/>
          <w:u w:val="single"/>
        </w:rPr>
      </w:pPr>
      <w:r w:rsidRPr="00150179">
        <w:rPr>
          <w:b/>
          <w:bCs/>
          <w:szCs w:val="24"/>
          <w:u w:val="single"/>
        </w:rPr>
        <w:t>Zhodnocení souladu navrhované právní úpravy se zákonem, k jehož provedení je navržena, včetně souladu se zákonným zmocněním k jejímu vydání</w:t>
      </w:r>
      <w:r w:rsidR="00AE0113" w:rsidRPr="00150179">
        <w:rPr>
          <w:b/>
          <w:bCs/>
          <w:szCs w:val="24"/>
          <w:u w:val="single"/>
        </w:rPr>
        <w:t xml:space="preserve"> a zároveň </w:t>
      </w:r>
      <w:r w:rsidR="00AE0113" w:rsidRPr="00150179">
        <w:rPr>
          <w:b/>
          <w:szCs w:val="24"/>
          <w:u w:val="single"/>
        </w:rPr>
        <w:t>zhodnocení souladu navrhované právní úpravy s předpisy Evropské unie, judikaturou soudních orgánů Evropské unie a obecnými právními zásadami práva Evropské unie</w:t>
      </w:r>
    </w:p>
    <w:p w14:paraId="45C855A2" w14:textId="70DB4501" w:rsidR="00D6284E" w:rsidRPr="00150179" w:rsidRDefault="00B64A6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B4687A" w:rsidRPr="00150179">
        <w:rPr>
          <w:rFonts w:ascii="Times New Roman" w:hAnsi="Times New Roman" w:cs="Times New Roman"/>
          <w:sz w:val="24"/>
          <w:szCs w:val="24"/>
        </w:rPr>
        <w:t xml:space="preserve">Předkládaný návrh </w:t>
      </w:r>
      <w:r w:rsidR="00CB68A4" w:rsidRPr="00150179">
        <w:rPr>
          <w:rFonts w:ascii="Times New Roman" w:hAnsi="Times New Roman" w:cs="Times New Roman"/>
          <w:sz w:val="24"/>
          <w:szCs w:val="24"/>
        </w:rPr>
        <w:t>vyhlášky</w:t>
      </w:r>
      <w:r w:rsidR="00B4687A" w:rsidRPr="00150179">
        <w:rPr>
          <w:rFonts w:ascii="Times New Roman" w:hAnsi="Times New Roman" w:cs="Times New Roman"/>
          <w:sz w:val="24"/>
          <w:szCs w:val="24"/>
        </w:rPr>
        <w:t xml:space="preserve"> naplňuje zákonné zmocnění uvedené v ustanovení §</w:t>
      </w:r>
      <w:r w:rsidR="00AE6079" w:rsidRPr="00150179">
        <w:rPr>
          <w:rFonts w:ascii="Times New Roman" w:hAnsi="Times New Roman" w:cs="Times New Roman"/>
          <w:sz w:val="24"/>
          <w:szCs w:val="24"/>
        </w:rPr>
        <w:t> </w:t>
      </w:r>
      <w:r w:rsidR="00CB68A4" w:rsidRPr="00150179">
        <w:rPr>
          <w:rFonts w:ascii="Times New Roman" w:hAnsi="Times New Roman" w:cs="Times New Roman"/>
          <w:sz w:val="24"/>
          <w:szCs w:val="24"/>
        </w:rPr>
        <w:t>23 odst.</w:t>
      </w:r>
      <w:r w:rsidR="00F935E2">
        <w:rPr>
          <w:rFonts w:ascii="Times New Roman" w:hAnsi="Times New Roman" w:cs="Times New Roman"/>
          <w:sz w:val="24"/>
          <w:szCs w:val="24"/>
        </w:rPr>
        <w:t> </w:t>
      </w:r>
      <w:r w:rsidR="00CB68A4" w:rsidRPr="00150179">
        <w:rPr>
          <w:rFonts w:ascii="Times New Roman" w:hAnsi="Times New Roman" w:cs="Times New Roman"/>
          <w:sz w:val="24"/>
          <w:szCs w:val="24"/>
        </w:rPr>
        <w:t>2 a § 79 odst. 8</w:t>
      </w:r>
      <w:r w:rsidR="00B4687A" w:rsidRPr="00150179">
        <w:rPr>
          <w:rFonts w:ascii="Times New Roman" w:hAnsi="Times New Roman" w:cs="Times New Roman"/>
          <w:sz w:val="24"/>
          <w:szCs w:val="24"/>
        </w:rPr>
        <w:t xml:space="preserve"> zákona a je s ním v souladu.</w:t>
      </w:r>
    </w:p>
    <w:p w14:paraId="318A0956" w14:textId="31490C1C" w:rsidR="00B64A68" w:rsidRPr="00150179" w:rsidRDefault="00B64A6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Návrh </w:t>
      </w:r>
      <w:r w:rsidR="00CB68A4" w:rsidRPr="00150179">
        <w:rPr>
          <w:rFonts w:ascii="Times New Roman" w:hAnsi="Times New Roman" w:cs="Times New Roman"/>
          <w:sz w:val="24"/>
          <w:szCs w:val="24"/>
        </w:rPr>
        <w:t>vyhlášky</w:t>
      </w:r>
      <w:r w:rsidRPr="00150179">
        <w:rPr>
          <w:rFonts w:ascii="Times New Roman" w:hAnsi="Times New Roman" w:cs="Times New Roman"/>
          <w:sz w:val="24"/>
          <w:szCs w:val="24"/>
        </w:rPr>
        <w:t xml:space="preserve"> je v souladu s ús</w:t>
      </w:r>
      <w:r w:rsidR="006428B9" w:rsidRPr="00150179">
        <w:rPr>
          <w:rFonts w:ascii="Times New Roman" w:hAnsi="Times New Roman" w:cs="Times New Roman"/>
          <w:sz w:val="24"/>
          <w:szCs w:val="24"/>
        </w:rPr>
        <w:t xml:space="preserve">tavním pořádkem České republiky a </w:t>
      </w:r>
      <w:r w:rsidRPr="00150179">
        <w:rPr>
          <w:rFonts w:ascii="Times New Roman" w:hAnsi="Times New Roman" w:cs="Times New Roman"/>
          <w:bCs/>
          <w:sz w:val="24"/>
          <w:szCs w:val="24"/>
        </w:rPr>
        <w:t xml:space="preserve">s dosud uzavřenými mezinárodními smlouvami, upravujícími oblast výměny a vzájemné ochrany utajovaných informací. Návrh </w:t>
      </w:r>
      <w:r w:rsidR="00CB68A4" w:rsidRPr="00150179">
        <w:rPr>
          <w:rFonts w:ascii="Times New Roman" w:hAnsi="Times New Roman" w:cs="Times New Roman"/>
          <w:bCs/>
          <w:sz w:val="24"/>
          <w:szCs w:val="24"/>
        </w:rPr>
        <w:t>vyhlášky</w:t>
      </w:r>
      <w:r w:rsidRPr="00150179">
        <w:rPr>
          <w:rFonts w:ascii="Times New Roman" w:hAnsi="Times New Roman" w:cs="Times New Roman"/>
          <w:bCs/>
          <w:sz w:val="24"/>
          <w:szCs w:val="24"/>
        </w:rPr>
        <w:t xml:space="preserve"> je rovněž v souladu s mezinárodními smlouvami, jimiž je Česká republika vázána, a je plně slučitelný s předpisy Evropské unie a NATO, není </w:t>
      </w:r>
      <w:r w:rsidRPr="00150179">
        <w:rPr>
          <w:rFonts w:ascii="Times New Roman" w:hAnsi="Times New Roman" w:cs="Times New Roman"/>
          <w:sz w:val="24"/>
          <w:szCs w:val="24"/>
        </w:rPr>
        <w:t xml:space="preserve">v rozporu </w:t>
      </w:r>
      <w:r w:rsidRPr="00150179">
        <w:rPr>
          <w:rFonts w:ascii="Times New Roman" w:hAnsi="Times New Roman" w:cs="Times New Roman"/>
          <w:sz w:val="24"/>
          <w:szCs w:val="24"/>
        </w:rPr>
        <w:lastRenderedPageBreak/>
        <w:t>s</w:t>
      </w:r>
      <w:r w:rsidR="00937B6F" w:rsidRPr="00150179">
        <w:rPr>
          <w:rFonts w:ascii="Times New Roman" w:hAnsi="Times New Roman" w:cs="Times New Roman"/>
          <w:b/>
          <w:sz w:val="24"/>
          <w:szCs w:val="24"/>
        </w:rPr>
        <w:t> </w:t>
      </w:r>
      <w:r w:rsidRPr="00150179">
        <w:rPr>
          <w:rFonts w:ascii="Times New Roman" w:hAnsi="Times New Roman" w:cs="Times New Roman"/>
          <w:bCs/>
          <w:sz w:val="24"/>
          <w:szCs w:val="24"/>
        </w:rPr>
        <w:t>judikaturou soudních orgánů Evropské unie a je v</w:t>
      </w:r>
      <w:r w:rsidR="00AE6079" w:rsidRPr="00150179">
        <w:rPr>
          <w:rFonts w:ascii="Times New Roman" w:hAnsi="Times New Roman" w:cs="Times New Roman"/>
          <w:bCs/>
          <w:sz w:val="24"/>
          <w:szCs w:val="24"/>
        </w:rPr>
        <w:t> </w:t>
      </w:r>
      <w:r w:rsidRPr="00150179">
        <w:rPr>
          <w:rFonts w:ascii="Times New Roman" w:hAnsi="Times New Roman" w:cs="Times New Roman"/>
          <w:bCs/>
          <w:sz w:val="24"/>
          <w:szCs w:val="24"/>
        </w:rPr>
        <w:t>souladu s obecnými právními zásadami práva Evropské unie</w:t>
      </w:r>
      <w:r w:rsidRPr="00150179">
        <w:rPr>
          <w:rFonts w:ascii="Times New Roman" w:hAnsi="Times New Roman" w:cs="Times New Roman"/>
          <w:sz w:val="24"/>
          <w:szCs w:val="24"/>
        </w:rPr>
        <w:t xml:space="preserve"> (např. zásada právní jistoty, proporcionality a zákazu diskriminace). </w:t>
      </w:r>
    </w:p>
    <w:p w14:paraId="1794E7C9" w14:textId="77777777" w:rsidR="00B64A68" w:rsidRPr="00150179" w:rsidRDefault="00B64A68" w:rsidP="00150179">
      <w:pPr>
        <w:tabs>
          <w:tab w:val="left" w:pos="567"/>
        </w:tabs>
        <w:spacing w:after="120" w:line="276" w:lineRule="auto"/>
        <w:jc w:val="both"/>
        <w:rPr>
          <w:rFonts w:ascii="Times New Roman" w:hAnsi="Times New Roman" w:cs="Times New Roman"/>
          <w:iCs/>
          <w:sz w:val="24"/>
          <w:szCs w:val="24"/>
        </w:rPr>
      </w:pPr>
      <w:r w:rsidRPr="00150179">
        <w:rPr>
          <w:rFonts w:ascii="Times New Roman" w:hAnsi="Times New Roman" w:cs="Times New Roman"/>
          <w:sz w:val="24"/>
          <w:szCs w:val="24"/>
        </w:rPr>
        <w:tab/>
      </w:r>
      <w:r w:rsidRPr="00150179">
        <w:rPr>
          <w:rFonts w:ascii="Times New Roman" w:hAnsi="Times New Roman" w:cs="Times New Roman"/>
          <w:bCs/>
          <w:sz w:val="24"/>
          <w:szCs w:val="24"/>
        </w:rPr>
        <w:t>Na o</w:t>
      </w:r>
      <w:r w:rsidRPr="00150179">
        <w:rPr>
          <w:rFonts w:ascii="Times New Roman" w:hAnsi="Times New Roman" w:cs="Times New Roman"/>
          <w:iCs/>
          <w:sz w:val="24"/>
          <w:szCs w:val="24"/>
        </w:rPr>
        <w:t>blast ochrany utajovaných informací se vztahují především tyto sekundární předpisy Evropské unie:</w:t>
      </w:r>
    </w:p>
    <w:p w14:paraId="468CBEB2" w14:textId="6BCA87B2" w:rsidR="0036201B" w:rsidRPr="00150179" w:rsidRDefault="0036201B" w:rsidP="00150179">
      <w:pPr>
        <w:tabs>
          <w:tab w:val="left" w:pos="426"/>
        </w:tabs>
        <w:spacing w:after="120" w:line="276" w:lineRule="auto"/>
        <w:ind w:left="142" w:hanging="142"/>
        <w:jc w:val="both"/>
        <w:rPr>
          <w:rFonts w:ascii="Times New Roman" w:hAnsi="Times New Roman" w:cs="Times New Roman"/>
          <w:bCs/>
          <w:sz w:val="24"/>
          <w:szCs w:val="24"/>
        </w:rPr>
      </w:pPr>
      <w:r w:rsidRPr="00150179">
        <w:rPr>
          <w:rFonts w:ascii="Times New Roman" w:hAnsi="Times New Roman" w:cs="Times New Roman"/>
          <w:bCs/>
          <w:sz w:val="24"/>
          <w:szCs w:val="24"/>
        </w:rPr>
        <w:t xml:space="preserve">- </w:t>
      </w:r>
      <w:r w:rsidR="002D2589" w:rsidRPr="00150179">
        <w:rPr>
          <w:rFonts w:ascii="Times New Roman" w:hAnsi="Times New Roman" w:cs="Times New Roman"/>
          <w:bCs/>
          <w:sz w:val="24"/>
          <w:szCs w:val="24"/>
        </w:rPr>
        <w:t xml:space="preserve">Rozhodnutí </w:t>
      </w:r>
      <w:r w:rsidRPr="00150179">
        <w:rPr>
          <w:rFonts w:ascii="Times New Roman" w:hAnsi="Times New Roman" w:cs="Times New Roman"/>
          <w:bCs/>
          <w:sz w:val="24"/>
          <w:szCs w:val="24"/>
        </w:rPr>
        <w:t>Rady 2013/488/EU ze dne 23. září 2013 o bezpečnostních pravidlech na ochranu utajovaných informací EU, v konsolidovaném znění;</w:t>
      </w:r>
    </w:p>
    <w:p w14:paraId="207C80BE" w14:textId="53C4BA57" w:rsidR="0036201B" w:rsidRPr="00150179" w:rsidRDefault="0036201B" w:rsidP="00150179">
      <w:pPr>
        <w:tabs>
          <w:tab w:val="left" w:pos="426"/>
        </w:tabs>
        <w:spacing w:after="120" w:line="276" w:lineRule="auto"/>
        <w:ind w:left="142" w:hanging="142"/>
        <w:jc w:val="both"/>
        <w:rPr>
          <w:rFonts w:ascii="Times New Roman" w:hAnsi="Times New Roman" w:cs="Times New Roman"/>
          <w:bCs/>
          <w:sz w:val="24"/>
          <w:szCs w:val="24"/>
        </w:rPr>
      </w:pPr>
      <w:r w:rsidRPr="00150179">
        <w:rPr>
          <w:rFonts w:ascii="Times New Roman" w:hAnsi="Times New Roman" w:cs="Times New Roman"/>
          <w:bCs/>
          <w:sz w:val="24"/>
          <w:szCs w:val="24"/>
        </w:rPr>
        <w:t xml:space="preserve">- </w:t>
      </w:r>
      <w:r w:rsidR="002D2589" w:rsidRPr="00150179">
        <w:rPr>
          <w:rFonts w:ascii="Times New Roman" w:hAnsi="Times New Roman" w:cs="Times New Roman"/>
          <w:bCs/>
          <w:sz w:val="24"/>
          <w:szCs w:val="24"/>
        </w:rPr>
        <w:t>R</w:t>
      </w:r>
      <w:r w:rsidRPr="00150179">
        <w:rPr>
          <w:rFonts w:ascii="Times New Roman" w:hAnsi="Times New Roman" w:cs="Times New Roman"/>
          <w:bCs/>
          <w:sz w:val="24"/>
          <w:szCs w:val="24"/>
        </w:rPr>
        <w:t>ozhodnutí Komise (EU, Euratom) 2015/444 ze dne 13. března 2015 o bezpečnostních pravidlech na ochranu utajovaných informací EU; a</w:t>
      </w:r>
    </w:p>
    <w:p w14:paraId="6363B6D6" w14:textId="12BD7693" w:rsidR="0036201B" w:rsidRPr="00150179" w:rsidRDefault="0036201B" w:rsidP="00150179">
      <w:pPr>
        <w:tabs>
          <w:tab w:val="left" w:pos="426"/>
        </w:tabs>
        <w:spacing w:after="120" w:line="276" w:lineRule="auto"/>
        <w:ind w:left="142" w:hanging="142"/>
        <w:jc w:val="both"/>
        <w:rPr>
          <w:rFonts w:ascii="Times New Roman" w:hAnsi="Times New Roman" w:cs="Times New Roman"/>
          <w:bCs/>
          <w:sz w:val="24"/>
          <w:szCs w:val="24"/>
        </w:rPr>
      </w:pPr>
      <w:r w:rsidRPr="00150179">
        <w:rPr>
          <w:rFonts w:ascii="Times New Roman" w:hAnsi="Times New Roman" w:cs="Times New Roman"/>
          <w:bCs/>
          <w:sz w:val="24"/>
          <w:szCs w:val="24"/>
        </w:rPr>
        <w:t xml:space="preserve">- </w:t>
      </w:r>
      <w:r w:rsidR="002D2589" w:rsidRPr="00150179">
        <w:rPr>
          <w:rFonts w:ascii="Times New Roman" w:hAnsi="Times New Roman" w:cs="Times New Roman"/>
          <w:bCs/>
          <w:sz w:val="24"/>
          <w:szCs w:val="24"/>
        </w:rPr>
        <w:t>N</w:t>
      </w:r>
      <w:r w:rsidRPr="00150179">
        <w:rPr>
          <w:rFonts w:ascii="Times New Roman" w:hAnsi="Times New Roman" w:cs="Times New Roman"/>
          <w:bCs/>
          <w:sz w:val="24"/>
          <w:szCs w:val="24"/>
        </w:rPr>
        <w:t>ařízení Rady Euratom č. 3, kterým se provádí článek 24 Smlouvy o založení Evropského společenství pro atomovou energii (</w:t>
      </w:r>
      <w:r w:rsidR="002D2589" w:rsidRPr="00150179">
        <w:rPr>
          <w:rFonts w:ascii="Times New Roman" w:hAnsi="Times New Roman" w:cs="Times New Roman"/>
          <w:bCs/>
          <w:sz w:val="24"/>
          <w:szCs w:val="24"/>
        </w:rPr>
        <w:t xml:space="preserve">CELEX </w:t>
      </w:r>
      <w:r w:rsidRPr="00150179">
        <w:rPr>
          <w:rFonts w:ascii="Times New Roman" w:hAnsi="Times New Roman" w:cs="Times New Roman"/>
          <w:bCs/>
          <w:sz w:val="24"/>
          <w:szCs w:val="24"/>
        </w:rPr>
        <w:t>31958R0003).</w:t>
      </w:r>
    </w:p>
    <w:p w14:paraId="036A2A54" w14:textId="77777777" w:rsidR="00E44611" w:rsidRPr="00150179" w:rsidRDefault="00E44611"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Na základě výše uvedených skutečnostní lze konstatovat, že navrhovaná právní úprava je plně slučitelná s předpisy Evropské unie.</w:t>
      </w:r>
    </w:p>
    <w:p w14:paraId="45666FBD" w14:textId="77777777" w:rsidR="002D2589" w:rsidRPr="00150179" w:rsidRDefault="002D2589" w:rsidP="00150179">
      <w:pPr>
        <w:tabs>
          <w:tab w:val="left" w:pos="567"/>
        </w:tabs>
        <w:spacing w:after="120" w:line="276" w:lineRule="auto"/>
        <w:jc w:val="both"/>
        <w:rPr>
          <w:rFonts w:ascii="Times New Roman" w:hAnsi="Times New Roman" w:cs="Times New Roman"/>
          <w:b/>
          <w:sz w:val="24"/>
          <w:szCs w:val="24"/>
          <w:u w:val="single"/>
        </w:rPr>
      </w:pPr>
    </w:p>
    <w:p w14:paraId="1AE6924A" w14:textId="7F499858" w:rsidR="00271BDB" w:rsidRPr="00150179" w:rsidRDefault="00271BDB" w:rsidP="00150179">
      <w:pPr>
        <w:tabs>
          <w:tab w:val="left" w:pos="567"/>
        </w:tabs>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Zhodnocení platného právního stavu a odůvodnění nezbytnosti jeho změny</w:t>
      </w:r>
    </w:p>
    <w:p w14:paraId="1A86D616" w14:textId="4F89440C" w:rsidR="007A5B2A" w:rsidRPr="00150179" w:rsidRDefault="005B00C7"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6A56E6" w:rsidRPr="00150179">
        <w:rPr>
          <w:rFonts w:ascii="Times New Roman" w:hAnsi="Times New Roman" w:cs="Times New Roman"/>
          <w:sz w:val="24"/>
          <w:szCs w:val="24"/>
        </w:rPr>
        <w:t>Návrh vyhlášky</w:t>
      </w:r>
      <w:r w:rsidR="007A5B2A" w:rsidRPr="00150179">
        <w:rPr>
          <w:rFonts w:ascii="Times New Roman" w:hAnsi="Times New Roman" w:cs="Times New Roman"/>
          <w:sz w:val="24"/>
          <w:szCs w:val="24"/>
        </w:rPr>
        <w:t xml:space="preserve"> podle ustanovení § 23 odst. 2 zákona stanoví způsob vyznačování náležitostí na utajované </w:t>
      </w:r>
      <w:r w:rsidR="001519B2" w:rsidRPr="00150179">
        <w:rPr>
          <w:rFonts w:ascii="Times New Roman" w:hAnsi="Times New Roman" w:cs="Times New Roman"/>
          <w:sz w:val="24"/>
          <w:szCs w:val="24"/>
        </w:rPr>
        <w:t>informaci</w:t>
      </w:r>
      <w:r w:rsidR="007A5B2A" w:rsidRPr="00150179">
        <w:rPr>
          <w:rFonts w:ascii="Times New Roman" w:hAnsi="Times New Roman" w:cs="Times New Roman"/>
          <w:sz w:val="24"/>
          <w:szCs w:val="24"/>
        </w:rPr>
        <w:t xml:space="preserve"> zejména ve vazbě na stupeň utajení a</w:t>
      </w:r>
      <w:r w:rsidR="003B24D7" w:rsidRPr="00150179">
        <w:rPr>
          <w:rFonts w:ascii="Times New Roman" w:hAnsi="Times New Roman" w:cs="Times New Roman"/>
          <w:sz w:val="24"/>
          <w:szCs w:val="24"/>
        </w:rPr>
        <w:t> </w:t>
      </w:r>
      <w:r w:rsidR="007A5B2A" w:rsidRPr="00150179">
        <w:rPr>
          <w:rFonts w:ascii="Times New Roman" w:hAnsi="Times New Roman" w:cs="Times New Roman"/>
          <w:sz w:val="24"/>
          <w:szCs w:val="24"/>
        </w:rPr>
        <w:t xml:space="preserve">nosič utajované informace, druhy administrativních pomůcek, jejich náležitosti a organizační a technické požadavky na jejich vedení, a rozsah podkladových materiálů stupně utajení Vyhrazené k utajované </w:t>
      </w:r>
      <w:r w:rsidR="001519B2" w:rsidRPr="00150179">
        <w:rPr>
          <w:rFonts w:ascii="Times New Roman" w:hAnsi="Times New Roman" w:cs="Times New Roman"/>
          <w:sz w:val="24"/>
          <w:szCs w:val="24"/>
        </w:rPr>
        <w:t>informaci</w:t>
      </w:r>
      <w:r w:rsidR="007A5B2A" w:rsidRPr="00150179">
        <w:rPr>
          <w:rFonts w:ascii="Times New Roman" w:hAnsi="Times New Roman" w:cs="Times New Roman"/>
          <w:sz w:val="24"/>
          <w:szCs w:val="24"/>
        </w:rPr>
        <w:t xml:space="preserve"> stupně utajení Vyhrazené, náležitosti souhlasu k pořizování opisu, kopie, výpisu a překladu utajované </w:t>
      </w:r>
      <w:r w:rsidR="001519B2" w:rsidRPr="00150179">
        <w:rPr>
          <w:rFonts w:ascii="Times New Roman" w:hAnsi="Times New Roman" w:cs="Times New Roman"/>
          <w:sz w:val="24"/>
          <w:szCs w:val="24"/>
        </w:rPr>
        <w:t>informace</w:t>
      </w:r>
      <w:r w:rsidR="007A5B2A" w:rsidRPr="00150179">
        <w:rPr>
          <w:rFonts w:ascii="Times New Roman" w:hAnsi="Times New Roman" w:cs="Times New Roman"/>
          <w:sz w:val="24"/>
          <w:szCs w:val="24"/>
        </w:rPr>
        <w:t>, způsob vyznačování náležitostí na nich a způsob pořizování výpisu, podrobnosti k</w:t>
      </w:r>
      <w:r w:rsidR="002D2589" w:rsidRPr="00150179">
        <w:rPr>
          <w:rFonts w:ascii="Times New Roman" w:hAnsi="Times New Roman" w:cs="Times New Roman"/>
          <w:sz w:val="24"/>
          <w:szCs w:val="24"/>
        </w:rPr>
        <w:t> </w:t>
      </w:r>
      <w:r w:rsidR="007A5B2A" w:rsidRPr="00150179">
        <w:rPr>
          <w:rFonts w:ascii="Times New Roman" w:hAnsi="Times New Roman" w:cs="Times New Roman"/>
          <w:sz w:val="24"/>
          <w:szCs w:val="24"/>
        </w:rPr>
        <w:t>přepravě, přenášení, převzetí a</w:t>
      </w:r>
      <w:r w:rsidR="003B24D7" w:rsidRPr="00150179">
        <w:rPr>
          <w:rFonts w:ascii="Times New Roman" w:hAnsi="Times New Roman" w:cs="Times New Roman"/>
          <w:sz w:val="24"/>
          <w:szCs w:val="24"/>
        </w:rPr>
        <w:t> </w:t>
      </w:r>
      <w:r w:rsidR="007A5B2A" w:rsidRPr="00150179">
        <w:rPr>
          <w:rFonts w:ascii="Times New Roman" w:hAnsi="Times New Roman" w:cs="Times New Roman"/>
          <w:sz w:val="24"/>
          <w:szCs w:val="24"/>
        </w:rPr>
        <w:t>zapůjčování utajované informace a k další s tím související manipulaci, včetně organizačního zajištění těchto činností, požadavků na přenosné schránky a obaly a</w:t>
      </w:r>
      <w:r w:rsidR="003B24D7" w:rsidRPr="00150179">
        <w:rPr>
          <w:rFonts w:ascii="Times New Roman" w:hAnsi="Times New Roman" w:cs="Times New Roman"/>
          <w:sz w:val="24"/>
          <w:szCs w:val="24"/>
        </w:rPr>
        <w:t> </w:t>
      </w:r>
      <w:r w:rsidR="007A5B2A" w:rsidRPr="00150179">
        <w:rPr>
          <w:rFonts w:ascii="Times New Roman" w:hAnsi="Times New Roman" w:cs="Times New Roman"/>
          <w:sz w:val="24"/>
          <w:szCs w:val="24"/>
        </w:rPr>
        <w:t xml:space="preserve">vyznačování příslušných náležitostí na nich, a to zejména ve vazbě na stupeň utajení utajované informace a nosič utajované informace. Dále podle § 79 odst. 8 zákona </w:t>
      </w:r>
      <w:r w:rsidR="007A5B2A" w:rsidRPr="00150179">
        <w:rPr>
          <w:rFonts w:ascii="Times New Roman" w:hAnsi="Times New Roman" w:cs="Times New Roman"/>
          <w:bCs/>
          <w:sz w:val="24"/>
          <w:szCs w:val="24"/>
        </w:rPr>
        <w:t xml:space="preserve">stanoví </w:t>
      </w:r>
      <w:r w:rsidR="007A5B2A" w:rsidRPr="00150179">
        <w:rPr>
          <w:rFonts w:ascii="Times New Roman" w:hAnsi="Times New Roman" w:cs="Times New Roman"/>
          <w:sz w:val="24"/>
          <w:szCs w:val="24"/>
        </w:rPr>
        <w:t xml:space="preserve">organizaci a činnost ústředního registru, </w:t>
      </w:r>
      <w:r w:rsidR="007A5B2A" w:rsidRPr="00150179">
        <w:rPr>
          <w:rFonts w:ascii="Times New Roman" w:hAnsi="Times New Roman" w:cs="Times New Roman"/>
          <w:bCs/>
          <w:sz w:val="24"/>
          <w:szCs w:val="24"/>
        </w:rPr>
        <w:t xml:space="preserve">organizaci a činnost registru, pomocného registru a kontrolního bodu, náležitosti zprávy o kontrole utajovaných informací </w:t>
      </w:r>
      <w:r w:rsidR="001519B2" w:rsidRPr="00150179">
        <w:rPr>
          <w:rFonts w:ascii="Times New Roman" w:hAnsi="Times New Roman" w:cs="Times New Roman"/>
          <w:bCs/>
          <w:sz w:val="24"/>
          <w:szCs w:val="24"/>
        </w:rPr>
        <w:t>vedených</w:t>
      </w:r>
      <w:r w:rsidR="007A5B2A" w:rsidRPr="00150179">
        <w:rPr>
          <w:rFonts w:ascii="Times New Roman" w:hAnsi="Times New Roman" w:cs="Times New Roman"/>
          <w:bCs/>
          <w:sz w:val="24"/>
          <w:szCs w:val="24"/>
        </w:rPr>
        <w:t xml:space="preserve"> v registru, </w:t>
      </w:r>
      <w:r w:rsidR="007A5B2A" w:rsidRPr="00150179">
        <w:rPr>
          <w:rFonts w:ascii="Times New Roman" w:hAnsi="Times New Roman" w:cs="Times New Roman"/>
          <w:sz w:val="24"/>
          <w:szCs w:val="24"/>
        </w:rPr>
        <w:t>obsah písemné žádosti o zřízení registru, podmínky zřízení, obsah a způsob vedení registru a rozsah změn v</w:t>
      </w:r>
      <w:r w:rsidR="002D2589" w:rsidRPr="00150179">
        <w:rPr>
          <w:rFonts w:ascii="Times New Roman" w:hAnsi="Times New Roman" w:cs="Times New Roman"/>
          <w:sz w:val="24"/>
          <w:szCs w:val="24"/>
        </w:rPr>
        <w:t> </w:t>
      </w:r>
      <w:r w:rsidR="007A5B2A" w:rsidRPr="00150179">
        <w:rPr>
          <w:rFonts w:ascii="Times New Roman" w:hAnsi="Times New Roman" w:cs="Times New Roman"/>
          <w:sz w:val="24"/>
          <w:szCs w:val="24"/>
        </w:rPr>
        <w:t xml:space="preserve">registru, oznamovaných </w:t>
      </w:r>
      <w:r w:rsidR="00263987" w:rsidRPr="00150179">
        <w:rPr>
          <w:rFonts w:ascii="Times New Roman" w:hAnsi="Times New Roman" w:cs="Times New Roman"/>
          <w:sz w:val="24"/>
          <w:szCs w:val="24"/>
        </w:rPr>
        <w:t>NBÚ</w:t>
      </w:r>
      <w:r w:rsidR="007A5B2A" w:rsidRPr="00150179">
        <w:rPr>
          <w:rFonts w:ascii="Times New Roman" w:hAnsi="Times New Roman" w:cs="Times New Roman"/>
          <w:sz w:val="24"/>
          <w:szCs w:val="24"/>
        </w:rPr>
        <w:t>.</w:t>
      </w:r>
    </w:p>
    <w:p w14:paraId="41CFBC1F" w14:textId="77777777" w:rsidR="00842598" w:rsidRPr="00150179" w:rsidRDefault="007A5B2A"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842598" w:rsidRPr="00150179">
        <w:rPr>
          <w:rFonts w:ascii="Times New Roman" w:hAnsi="Times New Roman" w:cs="Times New Roman"/>
          <w:sz w:val="24"/>
          <w:szCs w:val="24"/>
        </w:rPr>
        <w:t xml:space="preserve">Stávající vyhláška č. 529/2005 Sb. upravuje v jedné své části manipulaci s utajovanými dokumenty stupně utajení Vyhrazené a v jedné části pak manipulaci s utajovanými dokumenty stupně utajení Důvěrné a vyšší. Obecně lze říci, že manipulace se všemi stupni utajení je až na některé výjimky obdobná. Vzhledem k tomu, že takových výjimek není mnoho, jeví se jako přehlednější a uživatelsky přívětivější nově navržená struktura, kdy je manipulace s utajovanými dokumenty jednotná pro všechny stupně utajení a případné specifikum pro příslušný stupeň utajení je vždy explicitně stanoveno, a to v daném ustanovení. </w:t>
      </w:r>
    </w:p>
    <w:p w14:paraId="5970B898" w14:textId="77777777" w:rsidR="00D50A81" w:rsidRPr="00150179" w:rsidRDefault="0084259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Návrh vyhlášky též</w:t>
      </w:r>
      <w:r w:rsidR="006A56E6" w:rsidRPr="00150179">
        <w:rPr>
          <w:rFonts w:ascii="Times New Roman" w:hAnsi="Times New Roman" w:cs="Times New Roman"/>
          <w:sz w:val="24"/>
          <w:szCs w:val="24"/>
        </w:rPr>
        <w:t xml:space="preserve"> </w:t>
      </w:r>
      <w:r w:rsidRPr="00150179">
        <w:rPr>
          <w:rFonts w:ascii="Times New Roman" w:hAnsi="Times New Roman" w:cs="Times New Roman"/>
          <w:sz w:val="24"/>
          <w:szCs w:val="24"/>
        </w:rPr>
        <w:t>přináší i</w:t>
      </w:r>
      <w:r w:rsidR="00D50A81" w:rsidRPr="00150179">
        <w:rPr>
          <w:rFonts w:ascii="Times New Roman" w:hAnsi="Times New Roman" w:cs="Times New Roman"/>
          <w:sz w:val="24"/>
          <w:szCs w:val="24"/>
        </w:rPr>
        <w:t xml:space="preserve"> další </w:t>
      </w:r>
      <w:r w:rsidRPr="00150179">
        <w:rPr>
          <w:rFonts w:ascii="Times New Roman" w:hAnsi="Times New Roman" w:cs="Times New Roman"/>
          <w:sz w:val="24"/>
          <w:szCs w:val="24"/>
        </w:rPr>
        <w:t xml:space="preserve">dílčí změny vycházející </w:t>
      </w:r>
      <w:r w:rsidR="00D50A81" w:rsidRPr="00150179">
        <w:rPr>
          <w:rFonts w:ascii="Times New Roman" w:hAnsi="Times New Roman" w:cs="Times New Roman"/>
          <w:sz w:val="24"/>
          <w:szCs w:val="24"/>
        </w:rPr>
        <w:t>z praktické aplikace.</w:t>
      </w:r>
    </w:p>
    <w:p w14:paraId="04C09A62" w14:textId="77777777" w:rsidR="002D2589" w:rsidRPr="00150179" w:rsidRDefault="002D2589" w:rsidP="00150179">
      <w:pPr>
        <w:tabs>
          <w:tab w:val="left" w:pos="567"/>
        </w:tabs>
        <w:spacing w:after="120" w:line="276" w:lineRule="auto"/>
        <w:jc w:val="both"/>
        <w:rPr>
          <w:rFonts w:ascii="Times New Roman" w:hAnsi="Times New Roman" w:cs="Times New Roman"/>
          <w:b/>
          <w:bCs/>
          <w:sz w:val="24"/>
          <w:szCs w:val="24"/>
          <w:u w:val="single"/>
        </w:rPr>
      </w:pPr>
    </w:p>
    <w:p w14:paraId="5466760F" w14:textId="2CB1BF78" w:rsidR="00B64A68" w:rsidRPr="00150179" w:rsidRDefault="00B64A68" w:rsidP="00150179">
      <w:pPr>
        <w:tabs>
          <w:tab w:val="left" w:pos="567"/>
        </w:tabs>
        <w:spacing w:after="120" w:line="276" w:lineRule="auto"/>
        <w:jc w:val="both"/>
        <w:rPr>
          <w:rFonts w:ascii="Times New Roman" w:hAnsi="Times New Roman" w:cs="Times New Roman"/>
          <w:b/>
          <w:bCs/>
          <w:sz w:val="24"/>
          <w:szCs w:val="24"/>
          <w:u w:val="single"/>
        </w:rPr>
      </w:pPr>
      <w:r w:rsidRPr="00150179">
        <w:rPr>
          <w:rFonts w:ascii="Times New Roman" w:hAnsi="Times New Roman" w:cs="Times New Roman"/>
          <w:b/>
          <w:bCs/>
          <w:sz w:val="24"/>
          <w:szCs w:val="24"/>
          <w:u w:val="single"/>
        </w:rPr>
        <w:t xml:space="preserve">Předpokládaný hospodářský a finanční </w:t>
      </w:r>
      <w:r w:rsidR="00271BDB" w:rsidRPr="00150179">
        <w:rPr>
          <w:rFonts w:ascii="Times New Roman" w:hAnsi="Times New Roman" w:cs="Times New Roman"/>
          <w:b/>
          <w:bCs/>
          <w:sz w:val="24"/>
          <w:szCs w:val="24"/>
          <w:u w:val="single"/>
        </w:rPr>
        <w:t>dopad</w:t>
      </w:r>
      <w:r w:rsidRPr="00150179">
        <w:rPr>
          <w:rFonts w:ascii="Times New Roman" w:hAnsi="Times New Roman" w:cs="Times New Roman"/>
          <w:b/>
          <w:bCs/>
          <w:sz w:val="24"/>
          <w:szCs w:val="24"/>
          <w:u w:val="single"/>
        </w:rPr>
        <w:t xml:space="preserve"> navrhované právní úpravy na státní rozpočet, ostatní veřejné rozpočty, na podnikatelské prostředí České republiky, dále </w:t>
      </w:r>
      <w:r w:rsidRPr="00150179">
        <w:rPr>
          <w:rFonts w:ascii="Times New Roman" w:hAnsi="Times New Roman" w:cs="Times New Roman"/>
          <w:b/>
          <w:bCs/>
          <w:sz w:val="24"/>
          <w:szCs w:val="24"/>
          <w:u w:val="single"/>
        </w:rPr>
        <w:lastRenderedPageBreak/>
        <w:t xml:space="preserve">sociální dopady, včetně dopadů na </w:t>
      </w:r>
      <w:r w:rsidR="007C7E4B" w:rsidRPr="00150179">
        <w:rPr>
          <w:rFonts w:ascii="Times New Roman" w:hAnsi="Times New Roman" w:cs="Times New Roman"/>
          <w:b/>
          <w:bCs/>
          <w:sz w:val="24"/>
          <w:szCs w:val="24"/>
          <w:u w:val="single"/>
        </w:rPr>
        <w:t xml:space="preserve">rodiny a dopadů na </w:t>
      </w:r>
      <w:r w:rsidRPr="00150179">
        <w:rPr>
          <w:rFonts w:ascii="Times New Roman" w:hAnsi="Times New Roman" w:cs="Times New Roman"/>
          <w:b/>
          <w:bCs/>
          <w:sz w:val="24"/>
          <w:szCs w:val="24"/>
          <w:u w:val="single"/>
        </w:rPr>
        <w:t>specifické skupiny obyvatel, zejména osoby sociálně slabé, osoby se zdravotním postižením a národnostní menšiny, a</w:t>
      </w:r>
      <w:r w:rsidR="00937B6F" w:rsidRPr="00150179">
        <w:rPr>
          <w:rFonts w:ascii="Times New Roman" w:hAnsi="Times New Roman" w:cs="Times New Roman"/>
          <w:b/>
          <w:bCs/>
          <w:sz w:val="24"/>
          <w:szCs w:val="24"/>
          <w:u w:val="single"/>
        </w:rPr>
        <w:t> </w:t>
      </w:r>
      <w:r w:rsidRPr="00150179">
        <w:rPr>
          <w:rFonts w:ascii="Times New Roman" w:hAnsi="Times New Roman" w:cs="Times New Roman"/>
          <w:b/>
          <w:bCs/>
          <w:sz w:val="24"/>
          <w:szCs w:val="24"/>
          <w:u w:val="single"/>
        </w:rPr>
        <w:t>dopady na životní prostředí</w:t>
      </w:r>
    </w:p>
    <w:p w14:paraId="79CC0B4A" w14:textId="3A0B1DC2" w:rsidR="00421C7B" w:rsidRPr="00150179" w:rsidRDefault="00421C7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Navrhovaná právní úprava v oblasti ochrany utajovaných informací s ohledem na svůj charakter nemá negativní hospodářský ani finanční dopad na státní rozpočet, rozpočty krajů a</w:t>
      </w:r>
      <w:r w:rsidR="002D2589" w:rsidRPr="00150179">
        <w:rPr>
          <w:rFonts w:ascii="Times New Roman" w:hAnsi="Times New Roman" w:cs="Times New Roman"/>
          <w:sz w:val="24"/>
          <w:szCs w:val="24"/>
        </w:rPr>
        <w:t> </w:t>
      </w:r>
      <w:r w:rsidRPr="00150179">
        <w:rPr>
          <w:rFonts w:ascii="Times New Roman" w:hAnsi="Times New Roman" w:cs="Times New Roman"/>
          <w:sz w:val="24"/>
          <w:szCs w:val="24"/>
        </w:rPr>
        <w:t>obcí, ostatní veřejné rozpočty a na podnikatelské prostředí České republiky.</w:t>
      </w:r>
    </w:p>
    <w:p w14:paraId="23DA2107" w14:textId="77777777" w:rsidR="00421C7B" w:rsidRPr="00150179" w:rsidRDefault="00421C7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Návrh </w:t>
      </w:r>
      <w:r w:rsidR="00CB68A4" w:rsidRPr="00150179">
        <w:rPr>
          <w:rFonts w:ascii="Times New Roman" w:hAnsi="Times New Roman" w:cs="Times New Roman"/>
          <w:sz w:val="24"/>
          <w:szCs w:val="24"/>
        </w:rPr>
        <w:t>vyhlášky</w:t>
      </w:r>
      <w:r w:rsidRPr="00150179">
        <w:rPr>
          <w:rFonts w:ascii="Times New Roman" w:hAnsi="Times New Roman" w:cs="Times New Roman"/>
          <w:sz w:val="24"/>
          <w:szCs w:val="24"/>
        </w:rPr>
        <w:t xml:space="preserve"> nepředpokládá též sociální dopady ani dopady na životní prostředí.</w:t>
      </w:r>
    </w:p>
    <w:p w14:paraId="0869B02E" w14:textId="77777777" w:rsidR="002D2589" w:rsidRPr="00150179" w:rsidRDefault="002D2589" w:rsidP="00150179">
      <w:pPr>
        <w:tabs>
          <w:tab w:val="left" w:pos="567"/>
        </w:tabs>
        <w:spacing w:after="120" w:line="276" w:lineRule="auto"/>
        <w:jc w:val="both"/>
        <w:rPr>
          <w:rFonts w:ascii="Times New Roman" w:hAnsi="Times New Roman" w:cs="Times New Roman"/>
          <w:b/>
          <w:sz w:val="24"/>
          <w:szCs w:val="24"/>
          <w:u w:val="single"/>
        </w:rPr>
      </w:pPr>
    </w:p>
    <w:p w14:paraId="0231C8DD" w14:textId="3B535ED4" w:rsidR="00B64A68" w:rsidRPr="00150179" w:rsidRDefault="00B64A68" w:rsidP="00150179">
      <w:pPr>
        <w:tabs>
          <w:tab w:val="left" w:pos="567"/>
        </w:tabs>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Zhodnocení současného stavu a dopadů navrhovaného řešení ve vztahu k zákazu diskriminace</w:t>
      </w:r>
      <w:r w:rsidR="007C7E4B" w:rsidRPr="00150179">
        <w:rPr>
          <w:rFonts w:ascii="Times New Roman" w:hAnsi="Times New Roman" w:cs="Times New Roman"/>
          <w:b/>
          <w:sz w:val="24"/>
          <w:szCs w:val="24"/>
          <w:u w:val="single"/>
        </w:rPr>
        <w:t xml:space="preserve"> a ve vztahu k rovnosti mužů a žen</w:t>
      </w:r>
    </w:p>
    <w:p w14:paraId="4AF3660E" w14:textId="77777777" w:rsidR="00E44611" w:rsidRPr="00150179" w:rsidRDefault="00E44611" w:rsidP="00150179">
      <w:pPr>
        <w:spacing w:after="120" w:line="276" w:lineRule="auto"/>
        <w:ind w:firstLine="567"/>
        <w:jc w:val="both"/>
        <w:rPr>
          <w:rFonts w:ascii="Times New Roman" w:hAnsi="Times New Roman" w:cs="Times New Roman"/>
          <w:sz w:val="24"/>
          <w:szCs w:val="24"/>
          <w:lang w:eastAsia="cs-CZ"/>
        </w:rPr>
      </w:pPr>
      <w:r w:rsidRPr="00150179">
        <w:rPr>
          <w:rFonts w:ascii="Times New Roman" w:hAnsi="Times New Roman" w:cs="Times New Roman"/>
          <w:iCs/>
          <w:sz w:val="24"/>
          <w:szCs w:val="24"/>
        </w:rPr>
        <w:t xml:space="preserve">Platná právní úprava </w:t>
      </w:r>
      <w:r w:rsidR="00BC4210" w:rsidRPr="00150179">
        <w:rPr>
          <w:rFonts w:ascii="Times New Roman" w:hAnsi="Times New Roman" w:cs="Times New Roman"/>
          <w:iCs/>
          <w:sz w:val="24"/>
          <w:szCs w:val="24"/>
        </w:rPr>
        <w:t>není diskriminačního charakteru</w:t>
      </w:r>
      <w:r w:rsidRPr="00150179">
        <w:rPr>
          <w:rFonts w:ascii="Times New Roman" w:hAnsi="Times New Roman" w:cs="Times New Roman"/>
          <w:iCs/>
          <w:sz w:val="24"/>
          <w:szCs w:val="24"/>
        </w:rPr>
        <w:t xml:space="preserve"> ani nepředpokládá možnost vzniku diskriminačního rizika. </w:t>
      </w:r>
      <w:r w:rsidR="00CB68A4" w:rsidRPr="00150179">
        <w:rPr>
          <w:rFonts w:ascii="Times New Roman" w:hAnsi="Times New Roman" w:cs="Times New Roman"/>
          <w:iCs/>
          <w:sz w:val="24"/>
          <w:szCs w:val="24"/>
        </w:rPr>
        <w:t>Navrhovaná</w:t>
      </w:r>
      <w:r w:rsidRPr="00150179">
        <w:rPr>
          <w:rFonts w:ascii="Times New Roman" w:hAnsi="Times New Roman" w:cs="Times New Roman"/>
          <w:iCs/>
          <w:sz w:val="24"/>
          <w:szCs w:val="24"/>
        </w:rPr>
        <w:t xml:space="preserve"> právní úprava nemá též dopad na rovnost mužů a žen, neboť </w:t>
      </w:r>
      <w:r w:rsidRPr="00150179">
        <w:rPr>
          <w:rFonts w:ascii="Times New Roman" w:hAnsi="Times New Roman" w:cs="Times New Roman"/>
          <w:sz w:val="24"/>
          <w:szCs w:val="24"/>
          <w:lang w:eastAsia="cs-CZ"/>
        </w:rPr>
        <w:t xml:space="preserve">aplikace </w:t>
      </w:r>
      <w:r w:rsidR="00CB68A4" w:rsidRPr="00150179">
        <w:rPr>
          <w:rFonts w:ascii="Times New Roman" w:hAnsi="Times New Roman" w:cs="Times New Roman"/>
          <w:sz w:val="24"/>
          <w:szCs w:val="24"/>
          <w:lang w:eastAsia="cs-CZ"/>
        </w:rPr>
        <w:t>vyhlášky</w:t>
      </w:r>
      <w:r w:rsidRPr="00150179">
        <w:rPr>
          <w:rFonts w:ascii="Times New Roman" w:hAnsi="Times New Roman" w:cs="Times New Roman"/>
          <w:sz w:val="24"/>
          <w:szCs w:val="24"/>
          <w:lang w:eastAsia="cs-CZ"/>
        </w:rPr>
        <w:t xml:space="preserve"> dotčenými subjekty se uskutečňuje vždy shodně bez ohledu na pohlaví.</w:t>
      </w:r>
    </w:p>
    <w:p w14:paraId="49B0A200" w14:textId="77777777" w:rsidR="002D2589" w:rsidRPr="00150179" w:rsidRDefault="002D2589" w:rsidP="00150179">
      <w:pPr>
        <w:pStyle w:val="Nadpis2"/>
        <w:keepNext w:val="0"/>
        <w:numPr>
          <w:ilvl w:val="0"/>
          <w:numId w:val="0"/>
        </w:numPr>
        <w:tabs>
          <w:tab w:val="left" w:pos="708"/>
        </w:tabs>
        <w:spacing w:before="0" w:after="120" w:line="276" w:lineRule="auto"/>
        <w:rPr>
          <w:rFonts w:ascii="Times New Roman" w:hAnsi="Times New Roman" w:cs="Times New Roman"/>
          <w:color w:val="auto"/>
          <w:sz w:val="24"/>
          <w:szCs w:val="24"/>
          <w:u w:val="single"/>
        </w:rPr>
      </w:pPr>
    </w:p>
    <w:p w14:paraId="769F0186" w14:textId="59987AEC" w:rsidR="00B64A68" w:rsidRPr="00150179" w:rsidRDefault="00B64A68" w:rsidP="00150179">
      <w:pPr>
        <w:pStyle w:val="Nadpis2"/>
        <w:keepNext w:val="0"/>
        <w:numPr>
          <w:ilvl w:val="0"/>
          <w:numId w:val="0"/>
        </w:numPr>
        <w:tabs>
          <w:tab w:val="left" w:pos="708"/>
        </w:tabs>
        <w:spacing w:before="0" w:after="120" w:line="276" w:lineRule="auto"/>
        <w:rPr>
          <w:rFonts w:ascii="Times New Roman" w:hAnsi="Times New Roman" w:cs="Times New Roman"/>
          <w:color w:val="auto"/>
          <w:sz w:val="24"/>
          <w:szCs w:val="24"/>
          <w:u w:val="single"/>
        </w:rPr>
      </w:pPr>
      <w:r w:rsidRPr="00150179">
        <w:rPr>
          <w:rFonts w:ascii="Times New Roman" w:hAnsi="Times New Roman" w:cs="Times New Roman"/>
          <w:color w:val="auto"/>
          <w:sz w:val="24"/>
          <w:szCs w:val="24"/>
          <w:u w:val="single"/>
        </w:rPr>
        <w:t>Zhodnocení dopadů navrhovaného řešení ve vztahu k ochraně soukromí a</w:t>
      </w:r>
      <w:r w:rsidR="00AE6079" w:rsidRPr="00150179">
        <w:rPr>
          <w:rFonts w:ascii="Times New Roman" w:hAnsi="Times New Roman" w:cs="Times New Roman"/>
          <w:color w:val="auto"/>
          <w:sz w:val="24"/>
          <w:szCs w:val="24"/>
          <w:u w:val="single"/>
        </w:rPr>
        <w:t> </w:t>
      </w:r>
      <w:r w:rsidRPr="00150179">
        <w:rPr>
          <w:rFonts w:ascii="Times New Roman" w:hAnsi="Times New Roman" w:cs="Times New Roman"/>
          <w:color w:val="auto"/>
          <w:sz w:val="24"/>
          <w:szCs w:val="24"/>
          <w:u w:val="single"/>
        </w:rPr>
        <w:t>osobních údajů</w:t>
      </w:r>
    </w:p>
    <w:p w14:paraId="4D0A6BBD" w14:textId="77777777" w:rsidR="00B53F7F" w:rsidRPr="00150179" w:rsidRDefault="00BC4210"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E44611" w:rsidRPr="00150179">
        <w:rPr>
          <w:rFonts w:ascii="Times New Roman" w:hAnsi="Times New Roman" w:cs="Times New Roman"/>
          <w:sz w:val="24"/>
          <w:szCs w:val="24"/>
        </w:rPr>
        <w:t xml:space="preserve">Návrh </w:t>
      </w:r>
      <w:r w:rsidR="00CB68A4" w:rsidRPr="00150179">
        <w:rPr>
          <w:rFonts w:ascii="Times New Roman" w:hAnsi="Times New Roman" w:cs="Times New Roman"/>
          <w:sz w:val="24"/>
          <w:szCs w:val="24"/>
        </w:rPr>
        <w:t>vyhlášky</w:t>
      </w:r>
      <w:r w:rsidR="00E44611" w:rsidRPr="00150179">
        <w:rPr>
          <w:rFonts w:ascii="Times New Roman" w:hAnsi="Times New Roman" w:cs="Times New Roman"/>
          <w:sz w:val="24"/>
          <w:szCs w:val="24"/>
        </w:rPr>
        <w:t xml:space="preserve"> nepřináší žádné změny, které by měly dopad ve vztahu k ochraně soukromí nebo k ochraně osobních údajů, a to s přihlédnutím k povaze a</w:t>
      </w:r>
      <w:r w:rsidR="00AE6079" w:rsidRPr="00150179">
        <w:rPr>
          <w:rFonts w:ascii="Times New Roman" w:hAnsi="Times New Roman" w:cs="Times New Roman"/>
          <w:sz w:val="24"/>
          <w:szCs w:val="24"/>
        </w:rPr>
        <w:t> </w:t>
      </w:r>
      <w:r w:rsidR="00E44611" w:rsidRPr="00150179">
        <w:rPr>
          <w:rFonts w:ascii="Times New Roman" w:hAnsi="Times New Roman" w:cs="Times New Roman"/>
          <w:sz w:val="24"/>
          <w:szCs w:val="24"/>
        </w:rPr>
        <w:t>zám</w:t>
      </w:r>
      <w:r w:rsidRPr="00150179">
        <w:rPr>
          <w:rFonts w:ascii="Times New Roman" w:hAnsi="Times New Roman" w:cs="Times New Roman"/>
          <w:sz w:val="24"/>
          <w:szCs w:val="24"/>
        </w:rPr>
        <w:t xml:space="preserve">ěrům předkládané právní úpravy. </w:t>
      </w:r>
      <w:r w:rsidR="00E44611" w:rsidRPr="00150179">
        <w:rPr>
          <w:rFonts w:ascii="Times New Roman" w:hAnsi="Times New Roman" w:cs="Times New Roman"/>
          <w:sz w:val="24"/>
          <w:szCs w:val="24"/>
        </w:rPr>
        <w:t>Navrhované řešení tak nemá dopad na ochranu soukromí a osobních údajů.</w:t>
      </w:r>
    </w:p>
    <w:p w14:paraId="7859F0A5" w14:textId="77777777" w:rsidR="002D2589" w:rsidRPr="00150179" w:rsidRDefault="002D2589" w:rsidP="00150179">
      <w:pPr>
        <w:tabs>
          <w:tab w:val="left" w:pos="426"/>
        </w:tabs>
        <w:spacing w:after="120" w:line="276" w:lineRule="auto"/>
        <w:jc w:val="both"/>
        <w:rPr>
          <w:rFonts w:ascii="Times New Roman" w:hAnsi="Times New Roman" w:cs="Times New Roman"/>
          <w:b/>
          <w:bCs/>
          <w:sz w:val="24"/>
          <w:szCs w:val="24"/>
          <w:u w:val="single"/>
        </w:rPr>
      </w:pPr>
    </w:p>
    <w:p w14:paraId="23D40775" w14:textId="1843B3EB" w:rsidR="00B64A68" w:rsidRPr="00150179" w:rsidRDefault="00B64A68" w:rsidP="00150179">
      <w:pPr>
        <w:tabs>
          <w:tab w:val="left" w:pos="426"/>
        </w:tabs>
        <w:spacing w:after="120" w:line="276" w:lineRule="auto"/>
        <w:jc w:val="both"/>
        <w:rPr>
          <w:rFonts w:ascii="Times New Roman" w:hAnsi="Times New Roman" w:cs="Times New Roman"/>
          <w:b/>
          <w:bCs/>
          <w:sz w:val="24"/>
          <w:szCs w:val="24"/>
          <w:u w:val="single"/>
        </w:rPr>
      </w:pPr>
      <w:r w:rsidRPr="00150179">
        <w:rPr>
          <w:rFonts w:ascii="Times New Roman" w:hAnsi="Times New Roman" w:cs="Times New Roman"/>
          <w:b/>
          <w:bCs/>
          <w:sz w:val="24"/>
          <w:szCs w:val="24"/>
          <w:u w:val="single"/>
        </w:rPr>
        <w:t>Zhodnocení korupčních rizik</w:t>
      </w:r>
    </w:p>
    <w:p w14:paraId="182EC628" w14:textId="77777777" w:rsidR="00E44611" w:rsidRPr="00150179" w:rsidRDefault="002428DA" w:rsidP="00150179">
      <w:pPr>
        <w:tabs>
          <w:tab w:val="left" w:pos="567"/>
        </w:tabs>
        <w:autoSpaceDE w:val="0"/>
        <w:autoSpaceDN w:val="0"/>
        <w:adjustRightInd w:val="0"/>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E44611" w:rsidRPr="00150179">
        <w:rPr>
          <w:rFonts w:ascii="Times New Roman" w:hAnsi="Times New Roman" w:cs="Times New Roman"/>
          <w:sz w:val="24"/>
          <w:szCs w:val="24"/>
        </w:rPr>
        <w:t xml:space="preserve">Předkládaný návrh </w:t>
      </w:r>
      <w:r w:rsidR="00CB68A4" w:rsidRPr="00150179">
        <w:rPr>
          <w:rFonts w:ascii="Times New Roman" w:hAnsi="Times New Roman" w:cs="Times New Roman"/>
          <w:sz w:val="24"/>
          <w:szCs w:val="24"/>
        </w:rPr>
        <w:t>vyhlášky</w:t>
      </w:r>
      <w:r w:rsidR="00E44611" w:rsidRPr="00150179">
        <w:rPr>
          <w:rFonts w:ascii="Times New Roman" w:hAnsi="Times New Roman" w:cs="Times New Roman"/>
          <w:sz w:val="24"/>
          <w:szCs w:val="24"/>
        </w:rPr>
        <w:t xml:space="preserve"> nepředpokládá založení korupčních rizik ani jejich nárůst. Navrhovaná právní úprava má za cíl </w:t>
      </w:r>
      <w:r w:rsidR="00C0466E" w:rsidRPr="00150179">
        <w:rPr>
          <w:rFonts w:ascii="Times New Roman" w:hAnsi="Times New Roman" w:cs="Times New Roman"/>
          <w:sz w:val="24"/>
          <w:szCs w:val="24"/>
        </w:rPr>
        <w:t>zajistit uživatelskou přívětivost pro praktickou aplikaci prováděcího právního předpisu</w:t>
      </w:r>
      <w:r w:rsidR="00CB68A4" w:rsidRPr="00150179">
        <w:rPr>
          <w:rFonts w:ascii="Times New Roman" w:hAnsi="Times New Roman" w:cs="Times New Roman"/>
          <w:sz w:val="24"/>
          <w:szCs w:val="24"/>
        </w:rPr>
        <w:t>.</w:t>
      </w:r>
      <w:r w:rsidR="00E44611" w:rsidRPr="00150179">
        <w:rPr>
          <w:rFonts w:ascii="Times New Roman" w:hAnsi="Times New Roman" w:cs="Times New Roman"/>
          <w:sz w:val="24"/>
          <w:szCs w:val="24"/>
        </w:rPr>
        <w:t xml:space="preserve"> Podstata této právní úpravy tak nezakládá vznik korupčních rizik.</w:t>
      </w:r>
    </w:p>
    <w:p w14:paraId="05810728" w14:textId="77777777" w:rsidR="002D2589" w:rsidRPr="00150179" w:rsidRDefault="002D2589" w:rsidP="00150179">
      <w:pPr>
        <w:tabs>
          <w:tab w:val="left" w:pos="567"/>
        </w:tabs>
        <w:spacing w:after="120" w:line="276" w:lineRule="auto"/>
        <w:jc w:val="both"/>
        <w:rPr>
          <w:rFonts w:ascii="Times New Roman" w:hAnsi="Times New Roman" w:cs="Times New Roman"/>
          <w:b/>
          <w:sz w:val="24"/>
          <w:szCs w:val="24"/>
          <w:u w:val="single"/>
        </w:rPr>
      </w:pPr>
    </w:p>
    <w:p w14:paraId="5574BE47" w14:textId="2D71E593" w:rsidR="00B64A68" w:rsidRPr="00150179" w:rsidRDefault="00B64A68" w:rsidP="00150179">
      <w:pPr>
        <w:tabs>
          <w:tab w:val="left" w:pos="567"/>
        </w:tabs>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Zhodnocení dopadů na bezpečnost nebo obranu státu</w:t>
      </w:r>
    </w:p>
    <w:p w14:paraId="7AB48A26" w14:textId="77777777" w:rsidR="00442063" w:rsidRPr="00150179" w:rsidRDefault="00B64A68"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 xml:space="preserve">Předkládaný návrh </w:t>
      </w:r>
      <w:r w:rsidR="00CB68A4" w:rsidRPr="00150179">
        <w:rPr>
          <w:rFonts w:ascii="Times New Roman" w:hAnsi="Times New Roman" w:cs="Times New Roman"/>
          <w:sz w:val="24"/>
          <w:szCs w:val="24"/>
        </w:rPr>
        <w:t>vyhlášky</w:t>
      </w:r>
      <w:r w:rsidRPr="00150179">
        <w:rPr>
          <w:rFonts w:ascii="Times New Roman" w:hAnsi="Times New Roman" w:cs="Times New Roman"/>
          <w:sz w:val="24"/>
          <w:szCs w:val="24"/>
        </w:rPr>
        <w:t xml:space="preserve"> nepředpokládá založení rizik v oblasti bezpečnosti nebo</w:t>
      </w:r>
      <w:r w:rsidR="003149E2" w:rsidRPr="00150179">
        <w:rPr>
          <w:rFonts w:ascii="Times New Roman" w:hAnsi="Times New Roman" w:cs="Times New Roman"/>
          <w:sz w:val="24"/>
          <w:szCs w:val="24"/>
        </w:rPr>
        <w:t xml:space="preserve"> obrany státu ani jejich nárůst</w:t>
      </w:r>
      <w:r w:rsidR="00D56C0D" w:rsidRPr="00150179">
        <w:rPr>
          <w:rFonts w:ascii="Times New Roman" w:hAnsi="Times New Roman" w:cs="Times New Roman"/>
          <w:sz w:val="24"/>
          <w:szCs w:val="24"/>
        </w:rPr>
        <w:t>.</w:t>
      </w:r>
      <w:r w:rsidR="00EB624E" w:rsidRPr="00150179">
        <w:rPr>
          <w:rFonts w:ascii="Times New Roman" w:hAnsi="Times New Roman" w:cs="Times New Roman"/>
          <w:sz w:val="24"/>
          <w:szCs w:val="24"/>
        </w:rPr>
        <w:t xml:space="preserve"> Navrhovaná</w:t>
      </w:r>
      <w:r w:rsidR="00323EEA" w:rsidRPr="00150179">
        <w:rPr>
          <w:rFonts w:ascii="Times New Roman" w:hAnsi="Times New Roman" w:cs="Times New Roman"/>
          <w:sz w:val="24"/>
          <w:szCs w:val="24"/>
        </w:rPr>
        <w:t xml:space="preserve"> úprav</w:t>
      </w:r>
      <w:r w:rsidR="00EB624E" w:rsidRPr="00150179">
        <w:rPr>
          <w:rFonts w:ascii="Times New Roman" w:hAnsi="Times New Roman" w:cs="Times New Roman"/>
          <w:sz w:val="24"/>
          <w:szCs w:val="24"/>
        </w:rPr>
        <w:t>a</w:t>
      </w:r>
      <w:r w:rsidR="00323EEA" w:rsidRPr="00150179">
        <w:rPr>
          <w:rFonts w:ascii="Times New Roman" w:hAnsi="Times New Roman" w:cs="Times New Roman"/>
          <w:sz w:val="24"/>
          <w:szCs w:val="24"/>
        </w:rPr>
        <w:t xml:space="preserve"> vzhledem k</w:t>
      </w:r>
      <w:r w:rsidR="003149E2" w:rsidRPr="00150179">
        <w:rPr>
          <w:rFonts w:ascii="Times New Roman" w:hAnsi="Times New Roman" w:cs="Times New Roman"/>
          <w:sz w:val="24"/>
          <w:szCs w:val="24"/>
        </w:rPr>
        <w:t xml:space="preserve">e své </w:t>
      </w:r>
      <w:r w:rsidR="00EB624E" w:rsidRPr="00150179">
        <w:rPr>
          <w:rFonts w:ascii="Times New Roman" w:hAnsi="Times New Roman" w:cs="Times New Roman"/>
          <w:sz w:val="24"/>
          <w:szCs w:val="24"/>
        </w:rPr>
        <w:t>podstatě nebude</w:t>
      </w:r>
      <w:r w:rsidR="00323EEA" w:rsidRPr="00150179">
        <w:rPr>
          <w:rFonts w:ascii="Times New Roman" w:hAnsi="Times New Roman" w:cs="Times New Roman"/>
          <w:sz w:val="24"/>
          <w:szCs w:val="24"/>
        </w:rPr>
        <w:t xml:space="preserve"> mít vliv na bezpečnost nebo obranu státu.</w:t>
      </w:r>
      <w:r w:rsidR="004A60EC" w:rsidRPr="00150179">
        <w:rPr>
          <w:rFonts w:ascii="Times New Roman" w:hAnsi="Times New Roman" w:cs="Times New Roman"/>
          <w:sz w:val="24"/>
          <w:szCs w:val="24"/>
        </w:rPr>
        <w:t xml:space="preserve"> </w:t>
      </w:r>
      <w:r w:rsidR="00E01165" w:rsidRPr="00150179">
        <w:rPr>
          <w:rFonts w:ascii="Times New Roman" w:hAnsi="Times New Roman" w:cs="Times New Roman"/>
          <w:sz w:val="24"/>
          <w:szCs w:val="24"/>
        </w:rPr>
        <w:t>Naopak jimi</w:t>
      </w:r>
      <w:r w:rsidR="004A60EC" w:rsidRPr="00150179">
        <w:rPr>
          <w:rFonts w:ascii="Times New Roman" w:hAnsi="Times New Roman" w:cs="Times New Roman"/>
          <w:sz w:val="24"/>
          <w:szCs w:val="24"/>
        </w:rPr>
        <w:t xml:space="preserve"> má dojít ke zvýšení ochrany utajovaných informací, která má beze sporu pozitivní dosah v oblasti bezpečnosti nebo obrany státu.</w:t>
      </w:r>
    </w:p>
    <w:p w14:paraId="3E06770A" w14:textId="19119EE4" w:rsidR="002A1CD7" w:rsidRPr="00150179" w:rsidRDefault="002A1CD7" w:rsidP="00150179">
      <w:pPr>
        <w:spacing w:after="120" w:line="276" w:lineRule="auto"/>
        <w:jc w:val="both"/>
        <w:rPr>
          <w:rFonts w:ascii="Times New Roman" w:hAnsi="Times New Roman" w:cs="Times New Roman"/>
          <w:sz w:val="24"/>
          <w:szCs w:val="24"/>
        </w:rPr>
      </w:pPr>
    </w:p>
    <w:p w14:paraId="3B062B45" w14:textId="77777777" w:rsidR="002A1CD7" w:rsidRPr="00150179" w:rsidRDefault="002A1CD7" w:rsidP="00150179">
      <w:pPr>
        <w:tabs>
          <w:tab w:val="left" w:pos="567"/>
        </w:tabs>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Zhodnocení souladu navrhované právní úpravy se Zásadami pro tvorbu digitálně přívětivé legislativy</w:t>
      </w:r>
    </w:p>
    <w:p w14:paraId="5C338165" w14:textId="0C2871EA"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V úvodu je třeba uvést, že zákon č. 12/2020 Sb.</w:t>
      </w:r>
      <w:r w:rsidR="00937B6F" w:rsidRPr="00150179">
        <w:rPr>
          <w:rFonts w:ascii="Times New Roman" w:hAnsi="Times New Roman" w:cs="Times New Roman"/>
          <w:sz w:val="24"/>
          <w:szCs w:val="24"/>
        </w:rPr>
        <w:t>,</w:t>
      </w:r>
      <w:r w:rsidRPr="00150179">
        <w:rPr>
          <w:rFonts w:ascii="Times New Roman" w:hAnsi="Times New Roman" w:cs="Times New Roman"/>
          <w:sz w:val="24"/>
          <w:szCs w:val="24"/>
        </w:rPr>
        <w:t xml:space="preserve"> o právu na digitální služby</w:t>
      </w:r>
      <w:r w:rsidR="00F935E2">
        <w:rPr>
          <w:rFonts w:ascii="Times New Roman" w:hAnsi="Times New Roman" w:cs="Times New Roman"/>
          <w:sz w:val="24"/>
          <w:szCs w:val="24"/>
        </w:rPr>
        <w:t xml:space="preserve"> a o změně některých zákonů</w:t>
      </w:r>
      <w:r w:rsidRPr="00150179">
        <w:rPr>
          <w:rFonts w:ascii="Times New Roman" w:hAnsi="Times New Roman" w:cs="Times New Roman"/>
          <w:sz w:val="24"/>
          <w:szCs w:val="24"/>
        </w:rPr>
        <w:t xml:space="preserve">, ve znění pozdějších předpisů, obsahuje výjimku ze své působnosti ve vztahu </w:t>
      </w:r>
      <w:r w:rsidRPr="00150179">
        <w:rPr>
          <w:rFonts w:ascii="Times New Roman" w:hAnsi="Times New Roman" w:cs="Times New Roman"/>
          <w:sz w:val="24"/>
          <w:szCs w:val="24"/>
        </w:rPr>
        <w:lastRenderedPageBreak/>
        <w:t xml:space="preserve">k bezpečnostnímu řízení prováděnému podle zákona. Konkrétně v § 14 zákona o právu na digitální služby je explicitně uvedeno, že povinnost poskytovat služby podle tohoto zákona se nevztahuje na NBÚ při provádění bezpečnostního řízení. </w:t>
      </w:r>
    </w:p>
    <w:p w14:paraId="471034AE" w14:textId="6C152EAF"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p>
    <w:p w14:paraId="53C1CC41"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Pokud jde o jednotlivé zásady pro tvorbu digitálně přívětivé legislativy:</w:t>
      </w:r>
    </w:p>
    <w:p w14:paraId="4CC5B9AC" w14:textId="77777777" w:rsidR="002A1CD7" w:rsidRPr="00150179" w:rsidRDefault="002A1CD7" w:rsidP="00150179">
      <w:pPr>
        <w:spacing w:after="120" w:line="276" w:lineRule="auto"/>
        <w:jc w:val="both"/>
        <w:rPr>
          <w:rFonts w:ascii="Times New Roman" w:hAnsi="Times New Roman" w:cs="Times New Roman"/>
          <w:sz w:val="24"/>
          <w:szCs w:val="24"/>
        </w:rPr>
      </w:pPr>
    </w:p>
    <w:p w14:paraId="5870D014" w14:textId="65C2A413"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1.</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 xml:space="preserve">Budování přednostně digitálních služeb (princip </w:t>
      </w:r>
      <w:proofErr w:type="spellStart"/>
      <w:r w:rsidRPr="00150179">
        <w:rPr>
          <w:rFonts w:ascii="Times New Roman" w:hAnsi="Times New Roman" w:cs="Times New Roman"/>
          <w:b/>
          <w:sz w:val="24"/>
          <w:szCs w:val="24"/>
        </w:rPr>
        <w:t>digital</w:t>
      </w:r>
      <w:proofErr w:type="spellEnd"/>
      <w:r w:rsidRPr="00150179">
        <w:rPr>
          <w:rFonts w:ascii="Times New Roman" w:hAnsi="Times New Roman" w:cs="Times New Roman"/>
          <w:b/>
          <w:sz w:val="24"/>
          <w:szCs w:val="24"/>
        </w:rPr>
        <w:t xml:space="preserve"> by default)</w:t>
      </w:r>
    </w:p>
    <w:p w14:paraId="34965DB2" w14:textId="4F0E9E35" w:rsidR="002A1CD7" w:rsidRPr="00150179" w:rsidRDefault="00C44C3F"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7ED845B2" w14:textId="77777777" w:rsidR="00C44C3F" w:rsidRPr="00150179" w:rsidRDefault="00C44C3F" w:rsidP="00150179">
      <w:pPr>
        <w:spacing w:after="120" w:line="276" w:lineRule="auto"/>
        <w:jc w:val="both"/>
        <w:rPr>
          <w:rFonts w:ascii="Times New Roman" w:hAnsi="Times New Roman" w:cs="Times New Roman"/>
          <w:sz w:val="24"/>
          <w:szCs w:val="24"/>
        </w:rPr>
      </w:pPr>
    </w:p>
    <w:p w14:paraId="0795501B" w14:textId="613C0EFB"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2</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 xml:space="preserve">Maximální opakovatelnost a </w:t>
      </w:r>
      <w:proofErr w:type="spellStart"/>
      <w:r w:rsidRPr="00150179">
        <w:rPr>
          <w:rFonts w:ascii="Times New Roman" w:hAnsi="Times New Roman" w:cs="Times New Roman"/>
          <w:b/>
          <w:sz w:val="24"/>
          <w:szCs w:val="24"/>
        </w:rPr>
        <w:t>znovupoužitelnost</w:t>
      </w:r>
      <w:proofErr w:type="spellEnd"/>
      <w:r w:rsidRPr="00150179">
        <w:rPr>
          <w:rFonts w:ascii="Times New Roman" w:hAnsi="Times New Roman" w:cs="Times New Roman"/>
          <w:b/>
          <w:sz w:val="24"/>
          <w:szCs w:val="24"/>
        </w:rPr>
        <w:t xml:space="preserve"> údajů a služeb</w:t>
      </w:r>
    </w:p>
    <w:p w14:paraId="4E348549" w14:textId="4502C701" w:rsidR="002A1CD7" w:rsidRPr="00150179" w:rsidRDefault="00CB64A3"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16994E6D" w14:textId="77777777" w:rsidR="00CB64A3" w:rsidRPr="00150179" w:rsidRDefault="00CB64A3" w:rsidP="00150179">
      <w:pPr>
        <w:spacing w:after="120" w:line="276" w:lineRule="auto"/>
        <w:jc w:val="both"/>
        <w:rPr>
          <w:rFonts w:ascii="Times New Roman" w:hAnsi="Times New Roman" w:cs="Times New Roman"/>
          <w:sz w:val="24"/>
          <w:szCs w:val="24"/>
        </w:rPr>
      </w:pPr>
    </w:p>
    <w:p w14:paraId="4FEA12BE" w14:textId="1FA5D603"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3.</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 xml:space="preserve">Budování služeb přístupných a použitelných pro všechny, včetně osob se zdravotním postižením (princip </w:t>
      </w:r>
      <w:proofErr w:type="spellStart"/>
      <w:r w:rsidRPr="00150179">
        <w:rPr>
          <w:rFonts w:ascii="Times New Roman" w:hAnsi="Times New Roman" w:cs="Times New Roman"/>
          <w:b/>
          <w:sz w:val="24"/>
          <w:szCs w:val="24"/>
        </w:rPr>
        <w:t>governance</w:t>
      </w:r>
      <w:proofErr w:type="spellEnd"/>
      <w:r w:rsidRPr="00150179">
        <w:rPr>
          <w:rFonts w:ascii="Times New Roman" w:hAnsi="Times New Roman" w:cs="Times New Roman"/>
          <w:b/>
          <w:sz w:val="24"/>
          <w:szCs w:val="24"/>
        </w:rPr>
        <w:t xml:space="preserve"> </w:t>
      </w:r>
      <w:proofErr w:type="spellStart"/>
      <w:r w:rsidRPr="00150179">
        <w:rPr>
          <w:rFonts w:ascii="Times New Roman" w:hAnsi="Times New Roman" w:cs="Times New Roman"/>
          <w:b/>
          <w:sz w:val="24"/>
          <w:szCs w:val="24"/>
        </w:rPr>
        <w:t>accessibility</w:t>
      </w:r>
      <w:proofErr w:type="spellEnd"/>
      <w:r w:rsidRPr="00150179">
        <w:rPr>
          <w:rFonts w:ascii="Times New Roman" w:hAnsi="Times New Roman" w:cs="Times New Roman"/>
          <w:b/>
          <w:sz w:val="24"/>
          <w:szCs w:val="24"/>
        </w:rPr>
        <w:t>)</w:t>
      </w:r>
    </w:p>
    <w:p w14:paraId="61DDD8F7"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16D962AF" w14:textId="77777777" w:rsidR="002A1CD7" w:rsidRPr="00150179" w:rsidRDefault="002A1CD7" w:rsidP="00150179">
      <w:pPr>
        <w:spacing w:after="120" w:line="276" w:lineRule="auto"/>
        <w:jc w:val="both"/>
        <w:rPr>
          <w:rFonts w:ascii="Times New Roman" w:hAnsi="Times New Roman" w:cs="Times New Roman"/>
          <w:sz w:val="24"/>
          <w:szCs w:val="24"/>
        </w:rPr>
      </w:pPr>
    </w:p>
    <w:p w14:paraId="2CAB9D15" w14:textId="556438FA"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4.</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Sdílené služby veřejné správy</w:t>
      </w:r>
    </w:p>
    <w:p w14:paraId="4EB5E95F"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33C6CAF0" w14:textId="77777777" w:rsidR="002A1CD7" w:rsidRPr="00150179" w:rsidRDefault="002A1CD7" w:rsidP="00150179">
      <w:pPr>
        <w:spacing w:after="120" w:line="276" w:lineRule="auto"/>
        <w:jc w:val="both"/>
        <w:rPr>
          <w:rFonts w:ascii="Times New Roman" w:hAnsi="Times New Roman" w:cs="Times New Roman"/>
          <w:sz w:val="24"/>
          <w:szCs w:val="24"/>
        </w:rPr>
      </w:pPr>
    </w:p>
    <w:p w14:paraId="6C642277" w14:textId="448ED5FD"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5.</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Konsolidace a propojování informačních systémů veřejné správy</w:t>
      </w:r>
    </w:p>
    <w:p w14:paraId="588B21CB"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6C9C5E9B" w14:textId="77777777" w:rsidR="002A1CD7" w:rsidRPr="00150179" w:rsidRDefault="002A1CD7" w:rsidP="00150179">
      <w:pPr>
        <w:spacing w:after="120" w:line="276" w:lineRule="auto"/>
        <w:jc w:val="both"/>
        <w:rPr>
          <w:rFonts w:ascii="Times New Roman" w:hAnsi="Times New Roman" w:cs="Times New Roman"/>
          <w:sz w:val="24"/>
          <w:szCs w:val="24"/>
        </w:rPr>
      </w:pPr>
    </w:p>
    <w:p w14:paraId="45E655CC" w14:textId="7AD9762F"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6.</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Mezinárodní interoperabilita – budování služeb propojitelných a využitelných v</w:t>
      </w:r>
      <w:r w:rsidR="00937B6F" w:rsidRPr="00150179">
        <w:rPr>
          <w:rFonts w:ascii="Times New Roman" w:hAnsi="Times New Roman" w:cs="Times New Roman"/>
          <w:b/>
          <w:sz w:val="24"/>
          <w:szCs w:val="24"/>
        </w:rPr>
        <w:t> </w:t>
      </w:r>
      <w:r w:rsidRPr="00150179">
        <w:rPr>
          <w:rFonts w:ascii="Times New Roman" w:hAnsi="Times New Roman" w:cs="Times New Roman"/>
          <w:b/>
          <w:sz w:val="24"/>
          <w:szCs w:val="24"/>
        </w:rPr>
        <w:t>evropském prostoru</w:t>
      </w:r>
    </w:p>
    <w:p w14:paraId="307645C2"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445EE45D" w14:textId="77777777" w:rsidR="002A1CD7" w:rsidRPr="00150179" w:rsidRDefault="002A1CD7" w:rsidP="00150179">
      <w:pPr>
        <w:spacing w:after="120" w:line="276" w:lineRule="auto"/>
        <w:jc w:val="both"/>
        <w:rPr>
          <w:rFonts w:ascii="Times New Roman" w:hAnsi="Times New Roman" w:cs="Times New Roman"/>
          <w:sz w:val="24"/>
          <w:szCs w:val="24"/>
        </w:rPr>
      </w:pPr>
    </w:p>
    <w:p w14:paraId="076BA92B" w14:textId="77A3461A"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7.</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Ochrana osobních údajů v míře umožňující kvalitní služby (princip GDPR)</w:t>
      </w:r>
    </w:p>
    <w:p w14:paraId="484580E1"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 xml:space="preserve">Soulad navrhované právní úpravy s dotčenou zásadou je zhodnocen v části „Zhodnocení dopadů navrhovaného řešení ve vztahu k ochraně soukromí a osobních údajů“. </w:t>
      </w:r>
    </w:p>
    <w:p w14:paraId="2D6E22AA" w14:textId="77777777" w:rsidR="002A1CD7" w:rsidRPr="00150179" w:rsidRDefault="002A1CD7" w:rsidP="00150179">
      <w:pPr>
        <w:spacing w:after="120" w:line="276" w:lineRule="auto"/>
        <w:jc w:val="both"/>
        <w:rPr>
          <w:rFonts w:ascii="Times New Roman" w:hAnsi="Times New Roman" w:cs="Times New Roman"/>
          <w:sz w:val="24"/>
          <w:szCs w:val="24"/>
        </w:rPr>
      </w:pPr>
    </w:p>
    <w:p w14:paraId="75348EF3" w14:textId="27492BEB"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8.</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 xml:space="preserve">Otevřenost a transparentnost včetně otevřených dat a služeb (princip open </w:t>
      </w:r>
      <w:proofErr w:type="spellStart"/>
      <w:r w:rsidRPr="00150179">
        <w:rPr>
          <w:rFonts w:ascii="Times New Roman" w:hAnsi="Times New Roman" w:cs="Times New Roman"/>
          <w:b/>
          <w:sz w:val="24"/>
          <w:szCs w:val="24"/>
        </w:rPr>
        <w:t>government</w:t>
      </w:r>
      <w:proofErr w:type="spellEnd"/>
      <w:r w:rsidRPr="00150179">
        <w:rPr>
          <w:rFonts w:ascii="Times New Roman" w:hAnsi="Times New Roman" w:cs="Times New Roman"/>
          <w:b/>
          <w:sz w:val="24"/>
          <w:szCs w:val="24"/>
        </w:rPr>
        <w:t>)</w:t>
      </w:r>
    </w:p>
    <w:p w14:paraId="7C5CED25"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1402A1CD" w14:textId="77777777" w:rsidR="002A1CD7" w:rsidRPr="00150179" w:rsidRDefault="002A1CD7" w:rsidP="00150179">
      <w:pPr>
        <w:spacing w:after="120" w:line="276" w:lineRule="auto"/>
        <w:jc w:val="both"/>
        <w:rPr>
          <w:rFonts w:ascii="Times New Roman" w:hAnsi="Times New Roman" w:cs="Times New Roman"/>
          <w:sz w:val="24"/>
          <w:szCs w:val="24"/>
        </w:rPr>
      </w:pPr>
    </w:p>
    <w:p w14:paraId="4405E49A" w14:textId="0B4F3253"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lastRenderedPageBreak/>
        <w:t>9.</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Technologická neutralita</w:t>
      </w:r>
    </w:p>
    <w:p w14:paraId="311FCB74"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2BCCDD03" w14:textId="77777777" w:rsidR="002A1CD7" w:rsidRPr="00150179" w:rsidRDefault="002A1CD7" w:rsidP="00150179">
      <w:pPr>
        <w:spacing w:after="120" w:line="276" w:lineRule="auto"/>
        <w:jc w:val="both"/>
        <w:rPr>
          <w:rFonts w:ascii="Times New Roman" w:hAnsi="Times New Roman" w:cs="Times New Roman"/>
          <w:sz w:val="24"/>
          <w:szCs w:val="24"/>
        </w:rPr>
      </w:pPr>
    </w:p>
    <w:p w14:paraId="6D477495" w14:textId="57A4B33C" w:rsidR="002A1CD7" w:rsidRPr="00150179" w:rsidRDefault="002A1CD7" w:rsidP="00150179">
      <w:pPr>
        <w:spacing w:after="120" w:line="276" w:lineRule="auto"/>
        <w:jc w:val="both"/>
        <w:rPr>
          <w:rFonts w:ascii="Times New Roman" w:hAnsi="Times New Roman" w:cs="Times New Roman"/>
          <w:b/>
          <w:sz w:val="24"/>
          <w:szCs w:val="24"/>
        </w:rPr>
      </w:pPr>
      <w:r w:rsidRPr="00150179">
        <w:rPr>
          <w:rFonts w:ascii="Times New Roman" w:hAnsi="Times New Roman" w:cs="Times New Roman"/>
          <w:b/>
          <w:sz w:val="24"/>
          <w:szCs w:val="24"/>
        </w:rPr>
        <w:t>10.</w:t>
      </w:r>
      <w:r w:rsidR="00150179">
        <w:rPr>
          <w:rFonts w:ascii="Times New Roman" w:hAnsi="Times New Roman" w:cs="Times New Roman"/>
          <w:b/>
          <w:sz w:val="24"/>
          <w:szCs w:val="24"/>
        </w:rPr>
        <w:t xml:space="preserve"> </w:t>
      </w:r>
      <w:r w:rsidRPr="00150179">
        <w:rPr>
          <w:rFonts w:ascii="Times New Roman" w:hAnsi="Times New Roman" w:cs="Times New Roman"/>
          <w:b/>
          <w:sz w:val="24"/>
          <w:szCs w:val="24"/>
        </w:rPr>
        <w:t>Uživatelská přívětivost</w:t>
      </w:r>
    </w:p>
    <w:p w14:paraId="695076AE" w14:textId="77777777"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Zásada není navrhovanou právní úpravou dotčena, návrh tuto oblast neupravuje.</w:t>
      </w:r>
    </w:p>
    <w:p w14:paraId="4EE5E978" w14:textId="77777777" w:rsidR="002A1CD7" w:rsidRPr="00150179" w:rsidRDefault="002A1CD7" w:rsidP="00150179">
      <w:pPr>
        <w:spacing w:after="120" w:line="276" w:lineRule="auto"/>
        <w:jc w:val="both"/>
        <w:rPr>
          <w:rFonts w:ascii="Times New Roman" w:hAnsi="Times New Roman" w:cs="Times New Roman"/>
          <w:sz w:val="24"/>
          <w:szCs w:val="24"/>
        </w:rPr>
      </w:pPr>
    </w:p>
    <w:p w14:paraId="540945A7" w14:textId="653A8EE3" w:rsidR="002A1CD7" w:rsidRPr="00150179" w:rsidRDefault="002A1CD7" w:rsidP="00150179">
      <w:pPr>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Závěrem lze konstatovat, že návrh vyhlášky je v souladu se všemi zásadami digitálně přívětivé legislativy.</w:t>
      </w:r>
    </w:p>
    <w:p w14:paraId="4C8A7DA2" w14:textId="77777777" w:rsidR="00DD25C1" w:rsidRPr="00150179" w:rsidRDefault="00DD25C1" w:rsidP="00150179">
      <w:pPr>
        <w:spacing w:after="120" w:line="276" w:lineRule="auto"/>
        <w:jc w:val="both"/>
        <w:rPr>
          <w:rFonts w:ascii="Times New Roman" w:hAnsi="Times New Roman" w:cs="Times New Roman"/>
          <w:b/>
          <w:sz w:val="24"/>
          <w:szCs w:val="24"/>
          <w:u w:val="single"/>
        </w:rPr>
      </w:pPr>
    </w:p>
    <w:p w14:paraId="78027F59" w14:textId="77777777" w:rsidR="00DD25C1" w:rsidRPr="00150179" w:rsidRDefault="00DD25C1" w:rsidP="00150179">
      <w:pPr>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Vyjádření k RIA</w:t>
      </w:r>
    </w:p>
    <w:p w14:paraId="2D9440F0" w14:textId="7DEE1B69" w:rsidR="008A5ABB" w:rsidRPr="00150179" w:rsidRDefault="00DD25C1" w:rsidP="00150179">
      <w:pPr>
        <w:spacing w:after="120" w:line="276" w:lineRule="auto"/>
        <w:ind w:firstLine="567"/>
        <w:jc w:val="both"/>
        <w:rPr>
          <w:rFonts w:ascii="Times New Roman" w:eastAsia="Times New Roman" w:hAnsi="Times New Roman" w:cs="Times New Roman"/>
          <w:b/>
          <w:bCs/>
          <w:iCs/>
          <w:sz w:val="24"/>
          <w:szCs w:val="24"/>
          <w:lang w:eastAsia="zh-CN"/>
        </w:rPr>
      </w:pPr>
      <w:r w:rsidRPr="00150179">
        <w:rPr>
          <w:rFonts w:ascii="Times New Roman" w:hAnsi="Times New Roman" w:cs="Times New Roman"/>
          <w:sz w:val="24"/>
          <w:szCs w:val="24"/>
        </w:rPr>
        <w:tab/>
        <w:t>Návrh vyhlášky se předkládá v souladu s</w:t>
      </w:r>
      <w:r w:rsidR="00422D3A" w:rsidRPr="00150179">
        <w:rPr>
          <w:rFonts w:ascii="Times New Roman" w:hAnsi="Times New Roman" w:cs="Times New Roman"/>
          <w:sz w:val="24"/>
          <w:szCs w:val="24"/>
        </w:rPr>
        <w:t> </w:t>
      </w:r>
      <w:r w:rsidRPr="00150179">
        <w:rPr>
          <w:rFonts w:ascii="Times New Roman" w:hAnsi="Times New Roman" w:cs="Times New Roman"/>
          <w:sz w:val="24"/>
          <w:szCs w:val="24"/>
        </w:rPr>
        <w:t>Plánem</w:t>
      </w:r>
      <w:r w:rsidR="00422D3A" w:rsidRPr="00150179">
        <w:rPr>
          <w:rFonts w:ascii="Times New Roman" w:hAnsi="Times New Roman" w:cs="Times New Roman"/>
          <w:sz w:val="24"/>
          <w:szCs w:val="24"/>
        </w:rPr>
        <w:t xml:space="preserve"> přípravy</w:t>
      </w:r>
      <w:r w:rsidRPr="00150179">
        <w:rPr>
          <w:rFonts w:ascii="Times New Roman" w:hAnsi="Times New Roman" w:cs="Times New Roman"/>
          <w:sz w:val="24"/>
          <w:szCs w:val="24"/>
        </w:rPr>
        <w:t xml:space="preserve"> vyhlášek ústředních orgánů státní správy na rok 2021 bez nutnosti zpracování RIA, neboť se jedná o úpravu, s níž nejsou předpokládány žádné nové a rozsáhlé dopady.</w:t>
      </w:r>
      <w:r w:rsidR="008A5ABB" w:rsidRPr="00150179">
        <w:rPr>
          <w:rFonts w:ascii="Times New Roman" w:hAnsi="Times New Roman" w:cs="Times New Roman"/>
          <w:sz w:val="24"/>
          <w:szCs w:val="24"/>
        </w:rPr>
        <w:br w:type="page"/>
      </w:r>
    </w:p>
    <w:p w14:paraId="2B8BF814" w14:textId="77777777" w:rsidR="00B64A68" w:rsidRPr="00150179" w:rsidRDefault="00DD25C1" w:rsidP="00150179">
      <w:pPr>
        <w:pStyle w:val="Nadpis2"/>
        <w:keepNext w:val="0"/>
        <w:numPr>
          <w:ilvl w:val="0"/>
          <w:numId w:val="0"/>
        </w:numPr>
        <w:tabs>
          <w:tab w:val="left" w:pos="708"/>
        </w:tabs>
        <w:spacing w:before="0" w:after="120" w:line="276" w:lineRule="auto"/>
        <w:jc w:val="center"/>
        <w:rPr>
          <w:rFonts w:ascii="Times New Roman" w:hAnsi="Times New Roman" w:cs="Times New Roman"/>
          <w:color w:val="auto"/>
          <w:sz w:val="24"/>
          <w:szCs w:val="24"/>
        </w:rPr>
      </w:pPr>
      <w:r w:rsidRPr="00150179">
        <w:rPr>
          <w:rFonts w:ascii="Times New Roman" w:hAnsi="Times New Roman" w:cs="Times New Roman"/>
          <w:color w:val="auto"/>
          <w:sz w:val="24"/>
          <w:szCs w:val="24"/>
        </w:rPr>
        <w:lastRenderedPageBreak/>
        <w:t>Zvláštní část</w:t>
      </w:r>
    </w:p>
    <w:p w14:paraId="33B8D648" w14:textId="77777777" w:rsidR="008C0980" w:rsidRPr="00150179" w:rsidRDefault="008C0980" w:rsidP="00150179">
      <w:pPr>
        <w:spacing w:after="120" w:line="276" w:lineRule="auto"/>
        <w:rPr>
          <w:rFonts w:ascii="Times New Roman" w:hAnsi="Times New Roman" w:cs="Times New Roman"/>
          <w:sz w:val="24"/>
          <w:szCs w:val="24"/>
          <w:lang w:eastAsia="zh-CN"/>
        </w:rPr>
      </w:pPr>
    </w:p>
    <w:p w14:paraId="550158C7" w14:textId="77777777" w:rsidR="008C0980" w:rsidRPr="00150179" w:rsidRDefault="008C0980"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PRVNÍ</w:t>
      </w:r>
    </w:p>
    <w:p w14:paraId="2FB7B538"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(Úvodní ustanovení)</w:t>
      </w:r>
    </w:p>
    <w:p w14:paraId="35AFE08A" w14:textId="77777777" w:rsidR="004E00A7" w:rsidRPr="00150179" w:rsidRDefault="00D6284E" w:rsidP="00150179">
      <w:pPr>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K</w:t>
      </w:r>
      <w:r w:rsidR="004E00A7" w:rsidRPr="00150179">
        <w:rPr>
          <w:rFonts w:ascii="Times New Roman" w:hAnsi="Times New Roman" w:cs="Times New Roman"/>
          <w:b/>
          <w:sz w:val="24"/>
          <w:szCs w:val="24"/>
          <w:u w:val="single"/>
        </w:rPr>
        <w:t> </w:t>
      </w:r>
      <w:r w:rsidR="009D5C1B" w:rsidRPr="00150179">
        <w:rPr>
          <w:rFonts w:ascii="Times New Roman" w:hAnsi="Times New Roman" w:cs="Times New Roman"/>
          <w:b/>
          <w:sz w:val="24"/>
          <w:szCs w:val="24"/>
          <w:u w:val="single"/>
        </w:rPr>
        <w:t>§ 1</w:t>
      </w:r>
      <w:r w:rsidR="000A25DD" w:rsidRPr="00150179">
        <w:rPr>
          <w:rFonts w:ascii="Times New Roman" w:hAnsi="Times New Roman" w:cs="Times New Roman"/>
          <w:b/>
          <w:sz w:val="24"/>
          <w:szCs w:val="24"/>
          <w:u w:val="single"/>
        </w:rPr>
        <w:t xml:space="preserve"> (</w:t>
      </w:r>
      <w:r w:rsidR="004D1907" w:rsidRPr="00150179">
        <w:rPr>
          <w:rFonts w:ascii="Times New Roman" w:hAnsi="Times New Roman" w:cs="Times New Roman"/>
          <w:b/>
          <w:sz w:val="24"/>
          <w:szCs w:val="24"/>
          <w:u w:val="single"/>
        </w:rPr>
        <w:t>P</w:t>
      </w:r>
      <w:r w:rsidR="000A25DD" w:rsidRPr="00150179">
        <w:rPr>
          <w:rFonts w:ascii="Times New Roman" w:hAnsi="Times New Roman" w:cs="Times New Roman"/>
          <w:b/>
          <w:sz w:val="24"/>
          <w:szCs w:val="24"/>
          <w:u w:val="single"/>
        </w:rPr>
        <w:t>ředmět úpravy)</w:t>
      </w:r>
    </w:p>
    <w:p w14:paraId="3745D4A4" w14:textId="77777777" w:rsidR="009D5C1B" w:rsidRPr="00150179" w:rsidRDefault="001E791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9D5C1B" w:rsidRPr="00150179">
        <w:rPr>
          <w:rFonts w:ascii="Times New Roman" w:hAnsi="Times New Roman" w:cs="Times New Roman"/>
          <w:sz w:val="24"/>
          <w:szCs w:val="24"/>
        </w:rPr>
        <w:t>V souladu se zmocněním uvedeným v § 23 odst. 2 a § 79 odst. 8 zákona se stanoví předmět úpravy návrhu vyhlášky.</w:t>
      </w:r>
    </w:p>
    <w:p w14:paraId="24CACC97" w14:textId="77777777" w:rsidR="003F582F" w:rsidRPr="00150179" w:rsidRDefault="003F582F" w:rsidP="00150179">
      <w:pPr>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 xml:space="preserve">K § </w:t>
      </w:r>
      <w:r w:rsidR="006200A7" w:rsidRPr="00150179">
        <w:rPr>
          <w:rFonts w:ascii="Times New Roman" w:hAnsi="Times New Roman" w:cs="Times New Roman"/>
          <w:b/>
          <w:sz w:val="24"/>
          <w:szCs w:val="24"/>
          <w:u w:val="single"/>
        </w:rPr>
        <w:t>2</w:t>
      </w:r>
      <w:r w:rsidR="000A25DD" w:rsidRPr="00150179">
        <w:rPr>
          <w:rFonts w:ascii="Times New Roman" w:hAnsi="Times New Roman" w:cs="Times New Roman"/>
          <w:b/>
          <w:sz w:val="24"/>
          <w:szCs w:val="24"/>
          <w:u w:val="single"/>
        </w:rPr>
        <w:t xml:space="preserve"> (</w:t>
      </w:r>
      <w:r w:rsidR="004D1907" w:rsidRPr="00150179">
        <w:rPr>
          <w:rFonts w:ascii="Times New Roman" w:hAnsi="Times New Roman" w:cs="Times New Roman"/>
          <w:b/>
          <w:sz w:val="24"/>
          <w:szCs w:val="24"/>
          <w:u w:val="single"/>
        </w:rPr>
        <w:t>V</w:t>
      </w:r>
      <w:r w:rsidR="000A25DD" w:rsidRPr="00150179">
        <w:rPr>
          <w:rFonts w:ascii="Times New Roman" w:hAnsi="Times New Roman" w:cs="Times New Roman"/>
          <w:b/>
          <w:sz w:val="24"/>
          <w:szCs w:val="24"/>
          <w:u w:val="single"/>
        </w:rPr>
        <w:t>ymezení pojmů)</w:t>
      </w:r>
    </w:p>
    <w:p w14:paraId="13177727" w14:textId="77777777" w:rsidR="004479F4" w:rsidRPr="00150179" w:rsidRDefault="006200A7"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1E791B" w:rsidRPr="00150179">
        <w:rPr>
          <w:rFonts w:ascii="Times New Roman" w:hAnsi="Times New Roman" w:cs="Times New Roman"/>
          <w:sz w:val="24"/>
          <w:szCs w:val="24"/>
        </w:rPr>
        <w:t>Ustanovení vymezuje některé pojmy pro účely vyhlášky.</w:t>
      </w:r>
    </w:p>
    <w:p w14:paraId="0642D2C9" w14:textId="3690B5EB" w:rsidR="00055F91" w:rsidRPr="00150179" w:rsidRDefault="00903533"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1E791B" w:rsidRPr="00150179">
        <w:rPr>
          <w:rFonts w:ascii="Times New Roman" w:hAnsi="Times New Roman" w:cs="Times New Roman"/>
          <w:sz w:val="24"/>
          <w:szCs w:val="24"/>
        </w:rPr>
        <w:t>Nově se z</w:t>
      </w:r>
      <w:r w:rsidR="0067349C" w:rsidRPr="00150179">
        <w:rPr>
          <w:rFonts w:ascii="Times New Roman" w:hAnsi="Times New Roman" w:cs="Times New Roman"/>
          <w:sz w:val="24"/>
          <w:szCs w:val="24"/>
        </w:rPr>
        <w:t> důvodu právní jistoty navrhuje explicitně stanovit, co se rozumí utajovaným dokumentem v nelistinné podobě. Jedná se tak vždy o hmotnou podobu jinou než listinnou a</w:t>
      </w:r>
      <w:r w:rsidR="002D2589" w:rsidRPr="00150179">
        <w:rPr>
          <w:rFonts w:ascii="Times New Roman" w:hAnsi="Times New Roman" w:cs="Times New Roman"/>
          <w:sz w:val="24"/>
          <w:szCs w:val="24"/>
        </w:rPr>
        <w:t> </w:t>
      </w:r>
      <w:r w:rsidR="0067349C" w:rsidRPr="00150179">
        <w:rPr>
          <w:rFonts w:ascii="Times New Roman" w:hAnsi="Times New Roman" w:cs="Times New Roman"/>
          <w:sz w:val="24"/>
          <w:szCs w:val="24"/>
        </w:rPr>
        <w:t xml:space="preserve">dále o záznam digitálního utajovaného dokumentu, který je zaznamenaný na přenosném paměťovém médiu (např. </w:t>
      </w:r>
      <w:r w:rsidR="005B342A" w:rsidRPr="00150179">
        <w:rPr>
          <w:rFonts w:ascii="Times New Roman" w:hAnsi="Times New Roman" w:cs="Times New Roman"/>
          <w:sz w:val="24"/>
          <w:szCs w:val="24"/>
        </w:rPr>
        <w:t xml:space="preserve">na </w:t>
      </w:r>
      <w:r w:rsidR="0067349C" w:rsidRPr="00150179">
        <w:rPr>
          <w:rFonts w:ascii="Times New Roman" w:hAnsi="Times New Roman" w:cs="Times New Roman"/>
          <w:sz w:val="24"/>
          <w:szCs w:val="24"/>
        </w:rPr>
        <w:t xml:space="preserve">CD, DVD nebo </w:t>
      </w:r>
      <w:proofErr w:type="spellStart"/>
      <w:r w:rsidR="0067349C" w:rsidRPr="00150179">
        <w:rPr>
          <w:rFonts w:ascii="Times New Roman" w:hAnsi="Times New Roman" w:cs="Times New Roman"/>
          <w:sz w:val="24"/>
          <w:szCs w:val="24"/>
        </w:rPr>
        <w:t>flash</w:t>
      </w:r>
      <w:proofErr w:type="spellEnd"/>
      <w:r w:rsidR="0067349C" w:rsidRPr="00150179">
        <w:rPr>
          <w:rFonts w:ascii="Times New Roman" w:hAnsi="Times New Roman" w:cs="Times New Roman"/>
          <w:sz w:val="24"/>
          <w:szCs w:val="24"/>
        </w:rPr>
        <w:t xml:space="preserve"> disk</w:t>
      </w:r>
      <w:r w:rsidR="005B342A" w:rsidRPr="00150179">
        <w:rPr>
          <w:rFonts w:ascii="Times New Roman" w:hAnsi="Times New Roman" w:cs="Times New Roman"/>
          <w:sz w:val="24"/>
          <w:szCs w:val="24"/>
        </w:rPr>
        <w:t>u</w:t>
      </w:r>
      <w:r w:rsidR="0067349C" w:rsidRPr="00150179">
        <w:rPr>
          <w:rFonts w:ascii="Times New Roman" w:hAnsi="Times New Roman" w:cs="Times New Roman"/>
          <w:sz w:val="24"/>
          <w:szCs w:val="24"/>
        </w:rPr>
        <w:t>).</w:t>
      </w:r>
    </w:p>
    <w:p w14:paraId="4C9D24A9" w14:textId="77777777" w:rsidR="00622DBC" w:rsidRPr="00150179" w:rsidRDefault="00A64384" w:rsidP="00150179">
      <w:pPr>
        <w:tabs>
          <w:tab w:val="left" w:pos="567"/>
        </w:tabs>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Toto ustanovení dále upřesňuje</w:t>
      </w:r>
      <w:r w:rsidR="00055F91" w:rsidRPr="00150179">
        <w:rPr>
          <w:rFonts w:ascii="Times New Roman" w:hAnsi="Times New Roman" w:cs="Times New Roman"/>
          <w:sz w:val="24"/>
          <w:szCs w:val="24"/>
        </w:rPr>
        <w:t>, že zásilkou může být pouze listinný nebo nelistinný utajovaný dokument, respektive jím nemůže</w:t>
      </w:r>
      <w:r w:rsidR="00D03337" w:rsidRPr="00150179">
        <w:rPr>
          <w:rFonts w:ascii="Times New Roman" w:hAnsi="Times New Roman" w:cs="Times New Roman"/>
          <w:sz w:val="24"/>
          <w:szCs w:val="24"/>
        </w:rPr>
        <w:t xml:space="preserve"> z povahy věci</w:t>
      </w:r>
      <w:r w:rsidR="00055F91" w:rsidRPr="00150179">
        <w:rPr>
          <w:rFonts w:ascii="Times New Roman" w:hAnsi="Times New Roman" w:cs="Times New Roman"/>
          <w:sz w:val="24"/>
          <w:szCs w:val="24"/>
        </w:rPr>
        <w:t xml:space="preserve"> být digitální utajovaný dokument, který je zaznamenán na paměťovém nosiči zabudovaném v certifikovaném informačním systému. Současně se specifikuje, na které typy utajovaných dokumentů se vztahuje pojem přenášení. </w:t>
      </w:r>
      <w:r w:rsidR="00D03337" w:rsidRPr="00150179">
        <w:rPr>
          <w:rFonts w:ascii="Times New Roman" w:hAnsi="Times New Roman" w:cs="Times New Roman"/>
          <w:sz w:val="24"/>
          <w:szCs w:val="24"/>
        </w:rPr>
        <w:t>Návrh vyhlášky upravuje pouze přenos utajovaných dokumentů</w:t>
      </w:r>
      <w:r w:rsidR="00055F91" w:rsidRPr="00150179">
        <w:rPr>
          <w:rFonts w:ascii="Times New Roman" w:hAnsi="Times New Roman" w:cs="Times New Roman"/>
          <w:sz w:val="24"/>
          <w:szCs w:val="24"/>
        </w:rPr>
        <w:t xml:space="preserve"> v digitální </w:t>
      </w:r>
      <w:r w:rsidR="00D03337" w:rsidRPr="00150179">
        <w:rPr>
          <w:rFonts w:ascii="Times New Roman" w:hAnsi="Times New Roman" w:cs="Times New Roman"/>
          <w:sz w:val="24"/>
          <w:szCs w:val="24"/>
        </w:rPr>
        <w:t>podobě zaznamenaných</w:t>
      </w:r>
      <w:r w:rsidR="00055F91" w:rsidRPr="00150179">
        <w:rPr>
          <w:rFonts w:ascii="Times New Roman" w:hAnsi="Times New Roman" w:cs="Times New Roman"/>
          <w:sz w:val="24"/>
          <w:szCs w:val="24"/>
        </w:rPr>
        <w:t xml:space="preserve"> </w:t>
      </w:r>
      <w:r w:rsidR="00D03337" w:rsidRPr="00150179">
        <w:rPr>
          <w:rFonts w:ascii="Times New Roman" w:hAnsi="Times New Roman" w:cs="Times New Roman"/>
          <w:sz w:val="24"/>
          <w:szCs w:val="24"/>
        </w:rPr>
        <w:t xml:space="preserve">na </w:t>
      </w:r>
      <w:r w:rsidR="00055F91" w:rsidRPr="00150179">
        <w:rPr>
          <w:rFonts w:ascii="Times New Roman" w:hAnsi="Times New Roman" w:cs="Times New Roman"/>
          <w:sz w:val="24"/>
          <w:szCs w:val="24"/>
        </w:rPr>
        <w:t>přenosných paměťových médiích. Digitální přenos v rámci certifikovaných informačních a komunikačních prostředků nespadá do oblasti administrativní bezpečnosti a je řešen příslušnými samostatnými vyhláškami.</w:t>
      </w:r>
    </w:p>
    <w:p w14:paraId="439457B6" w14:textId="5292FE5B" w:rsidR="006A0520" w:rsidRPr="00150179" w:rsidRDefault="001E791B"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 xml:space="preserve">Oproti původní úpravě ve vyhlášce č. 529/2005 Sb. se vypouští vymezení pro originál utajovaného dokumentu, neboť není užíváno ani zákonem č. 499/2004 Sb., </w:t>
      </w:r>
      <w:r w:rsidR="009D7E49" w:rsidRPr="00150179">
        <w:rPr>
          <w:rFonts w:ascii="Times New Roman" w:hAnsi="Times New Roman" w:cs="Times New Roman"/>
          <w:sz w:val="24"/>
          <w:szCs w:val="24"/>
        </w:rPr>
        <w:t>o archivnictví a</w:t>
      </w:r>
      <w:r w:rsidR="002D2589" w:rsidRPr="00150179">
        <w:rPr>
          <w:rFonts w:ascii="Times New Roman" w:hAnsi="Times New Roman" w:cs="Times New Roman"/>
          <w:sz w:val="24"/>
          <w:szCs w:val="24"/>
        </w:rPr>
        <w:t> </w:t>
      </w:r>
      <w:r w:rsidR="009D7E49" w:rsidRPr="00150179">
        <w:rPr>
          <w:rFonts w:ascii="Times New Roman" w:hAnsi="Times New Roman" w:cs="Times New Roman"/>
          <w:sz w:val="24"/>
          <w:szCs w:val="24"/>
        </w:rPr>
        <w:t xml:space="preserve">spisové službě a o změně některých zákonů, ve znění pozdějších předpisů. Tím současně dochází k dalšímu sbližování úpravy utajované a neutajované </w:t>
      </w:r>
      <w:r w:rsidR="0072364F" w:rsidRPr="00150179">
        <w:rPr>
          <w:rFonts w:ascii="Times New Roman" w:hAnsi="Times New Roman" w:cs="Times New Roman"/>
          <w:sz w:val="24"/>
          <w:szCs w:val="24"/>
        </w:rPr>
        <w:t xml:space="preserve">spisové </w:t>
      </w:r>
      <w:r w:rsidR="009D7E49" w:rsidRPr="00150179">
        <w:rPr>
          <w:rFonts w:ascii="Times New Roman" w:hAnsi="Times New Roman" w:cs="Times New Roman"/>
          <w:sz w:val="24"/>
          <w:szCs w:val="24"/>
        </w:rPr>
        <w:t xml:space="preserve">služby, </w:t>
      </w:r>
      <w:r w:rsidR="0072364F" w:rsidRPr="00150179">
        <w:rPr>
          <w:rFonts w:ascii="Times New Roman" w:hAnsi="Times New Roman" w:cs="Times New Roman"/>
          <w:sz w:val="24"/>
          <w:szCs w:val="24"/>
        </w:rPr>
        <w:t>pokud jde o</w:t>
      </w:r>
      <w:r w:rsidR="002D2589" w:rsidRPr="00150179">
        <w:rPr>
          <w:rFonts w:ascii="Times New Roman" w:hAnsi="Times New Roman" w:cs="Times New Roman"/>
          <w:sz w:val="24"/>
          <w:szCs w:val="24"/>
        </w:rPr>
        <w:t> </w:t>
      </w:r>
      <w:r w:rsidR="0072364F" w:rsidRPr="00150179">
        <w:rPr>
          <w:rFonts w:ascii="Times New Roman" w:hAnsi="Times New Roman" w:cs="Times New Roman"/>
          <w:sz w:val="24"/>
          <w:szCs w:val="24"/>
        </w:rPr>
        <w:t>teoreticko-právní</w:t>
      </w:r>
      <w:r w:rsidR="009D7E49" w:rsidRPr="00150179">
        <w:rPr>
          <w:rFonts w:ascii="Times New Roman" w:hAnsi="Times New Roman" w:cs="Times New Roman"/>
          <w:sz w:val="24"/>
          <w:szCs w:val="24"/>
        </w:rPr>
        <w:t xml:space="preserve"> základ.</w:t>
      </w:r>
    </w:p>
    <w:p w14:paraId="2CF5C5AC" w14:textId="3075B1EE" w:rsidR="00055F91" w:rsidRPr="00150179" w:rsidRDefault="00055F91"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 xml:space="preserve">Explicitně se stanoví, že </w:t>
      </w:r>
      <w:r w:rsidR="001A0E8C" w:rsidRPr="00B74564">
        <w:rPr>
          <w:rFonts w:ascii="Times New Roman" w:hAnsi="Times New Roman" w:cs="Times New Roman"/>
          <w:sz w:val="24"/>
          <w:szCs w:val="24"/>
        </w:rPr>
        <w:t>spis může dále vzniknout</w:t>
      </w:r>
      <w:r w:rsidR="00440DEB" w:rsidRPr="00150179">
        <w:rPr>
          <w:rFonts w:ascii="Times New Roman" w:hAnsi="Times New Roman" w:cs="Times New Roman"/>
          <w:sz w:val="24"/>
          <w:szCs w:val="24"/>
        </w:rPr>
        <w:t>, obdobně jako v rámci legislativní úpravy neutajované spisové služby,</w:t>
      </w:r>
      <w:r w:rsidRPr="00150179">
        <w:rPr>
          <w:rFonts w:ascii="Times New Roman" w:hAnsi="Times New Roman" w:cs="Times New Roman"/>
          <w:sz w:val="24"/>
          <w:szCs w:val="24"/>
        </w:rPr>
        <w:t xml:space="preserve"> </w:t>
      </w:r>
      <w:r w:rsidR="001A0E8C" w:rsidRPr="00B74564">
        <w:rPr>
          <w:rFonts w:ascii="Times New Roman" w:hAnsi="Times New Roman" w:cs="Times New Roman"/>
          <w:sz w:val="24"/>
          <w:szCs w:val="24"/>
        </w:rPr>
        <w:t xml:space="preserve">pomocí sběrného archu nebo spojením sběrného archu </w:t>
      </w:r>
      <w:bookmarkStart w:id="1" w:name="_Hlk90896501"/>
      <w:r w:rsidR="001A0E8C" w:rsidRPr="00B74564">
        <w:rPr>
          <w:rFonts w:ascii="Times New Roman" w:hAnsi="Times New Roman" w:cs="Times New Roman"/>
          <w:sz w:val="24"/>
          <w:szCs w:val="24"/>
        </w:rPr>
        <w:t>s</w:t>
      </w:r>
      <w:r w:rsidR="001A0E8C">
        <w:rPr>
          <w:rFonts w:ascii="Times New Roman" w:hAnsi="Times New Roman" w:cs="Times New Roman"/>
          <w:sz w:val="24"/>
          <w:szCs w:val="24"/>
        </w:rPr>
        <w:t> </w:t>
      </w:r>
      <w:r w:rsidR="001A0E8C" w:rsidRPr="00B74564">
        <w:rPr>
          <w:rFonts w:ascii="Times New Roman" w:hAnsi="Times New Roman" w:cs="Times New Roman"/>
          <w:sz w:val="24"/>
          <w:szCs w:val="24"/>
        </w:rPr>
        <w:t>dokumenty, kterým bylo přiděleno číslo jednací nebo evidenční označení ze samostatné evidence, nebo spojením sběrných archů</w:t>
      </w:r>
      <w:bookmarkEnd w:id="1"/>
      <w:r w:rsidR="001A0E8C">
        <w:rPr>
          <w:rFonts w:ascii="Times New Roman" w:hAnsi="Times New Roman" w:cs="Times New Roman"/>
          <w:sz w:val="24"/>
          <w:szCs w:val="24"/>
        </w:rPr>
        <w:t xml:space="preserve"> </w:t>
      </w:r>
      <w:r w:rsidRPr="00150179">
        <w:rPr>
          <w:rFonts w:ascii="Times New Roman" w:hAnsi="Times New Roman" w:cs="Times New Roman"/>
          <w:sz w:val="24"/>
          <w:szCs w:val="24"/>
        </w:rPr>
        <w:t>a lze tak k němu vytvořit kontrolní list spisu.</w:t>
      </w:r>
      <w:r w:rsidR="001A0E8C">
        <w:rPr>
          <w:rFonts w:ascii="Times New Roman" w:hAnsi="Times New Roman" w:cs="Times New Roman"/>
          <w:sz w:val="24"/>
          <w:szCs w:val="24"/>
        </w:rPr>
        <w:t xml:space="preserve"> </w:t>
      </w:r>
    </w:p>
    <w:p w14:paraId="6BAD282E" w14:textId="77777777" w:rsidR="00055F91" w:rsidRPr="00150179" w:rsidRDefault="00055F91"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 xml:space="preserve">Doplňuje se též vymezení evidenčního místa pro jasnější </w:t>
      </w:r>
      <w:r w:rsidR="00D03337" w:rsidRPr="00150179">
        <w:rPr>
          <w:rFonts w:ascii="Times New Roman" w:hAnsi="Times New Roman" w:cs="Times New Roman"/>
          <w:sz w:val="24"/>
          <w:szCs w:val="24"/>
        </w:rPr>
        <w:t>určení</w:t>
      </w:r>
      <w:r w:rsidRPr="00150179">
        <w:rPr>
          <w:rFonts w:ascii="Times New Roman" w:hAnsi="Times New Roman" w:cs="Times New Roman"/>
          <w:sz w:val="24"/>
          <w:szCs w:val="24"/>
        </w:rPr>
        <w:t xml:space="preserve"> požadavků spojených s ochranou utajovaných dokumentů nejen mezi různými subjekty, ale též</w:t>
      </w:r>
      <w:r w:rsidR="0052307E" w:rsidRPr="00150179">
        <w:rPr>
          <w:rFonts w:ascii="Times New Roman" w:hAnsi="Times New Roman" w:cs="Times New Roman"/>
          <w:sz w:val="24"/>
          <w:szCs w:val="24"/>
        </w:rPr>
        <w:t xml:space="preserve"> v rámci jednoho subjektu, respektive</w:t>
      </w:r>
      <w:r w:rsidRPr="00150179">
        <w:rPr>
          <w:rFonts w:ascii="Times New Roman" w:hAnsi="Times New Roman" w:cs="Times New Roman"/>
          <w:sz w:val="24"/>
          <w:szCs w:val="24"/>
        </w:rPr>
        <w:t xml:space="preserve"> jeho organizační struktury.</w:t>
      </w:r>
    </w:p>
    <w:p w14:paraId="1C991762" w14:textId="77777777" w:rsidR="004479F4" w:rsidRPr="00150179" w:rsidRDefault="004479F4" w:rsidP="00150179">
      <w:pPr>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K § 3</w:t>
      </w:r>
      <w:r w:rsidR="00994309" w:rsidRPr="00150179">
        <w:rPr>
          <w:rFonts w:ascii="Times New Roman" w:hAnsi="Times New Roman" w:cs="Times New Roman"/>
          <w:b/>
          <w:sz w:val="24"/>
          <w:szCs w:val="24"/>
          <w:u w:val="single"/>
        </w:rPr>
        <w:t xml:space="preserve"> a</w:t>
      </w:r>
      <w:r w:rsidR="00F82081" w:rsidRPr="00150179">
        <w:rPr>
          <w:rFonts w:ascii="Times New Roman" w:hAnsi="Times New Roman" w:cs="Times New Roman"/>
          <w:b/>
          <w:sz w:val="24"/>
          <w:szCs w:val="24"/>
          <w:u w:val="single"/>
        </w:rPr>
        <w:t>ž</w:t>
      </w:r>
      <w:r w:rsidR="00994309" w:rsidRPr="00150179">
        <w:rPr>
          <w:rFonts w:ascii="Times New Roman" w:hAnsi="Times New Roman" w:cs="Times New Roman"/>
          <w:b/>
          <w:sz w:val="24"/>
          <w:szCs w:val="24"/>
          <w:u w:val="single"/>
        </w:rPr>
        <w:t xml:space="preserve"> </w:t>
      </w:r>
      <w:r w:rsidR="00F82081" w:rsidRPr="00150179">
        <w:rPr>
          <w:rFonts w:ascii="Times New Roman" w:hAnsi="Times New Roman" w:cs="Times New Roman"/>
          <w:b/>
          <w:sz w:val="24"/>
          <w:szCs w:val="24"/>
          <w:u w:val="single"/>
        </w:rPr>
        <w:t>6</w:t>
      </w:r>
      <w:r w:rsidR="000A25DD" w:rsidRPr="00150179">
        <w:rPr>
          <w:rFonts w:ascii="Times New Roman" w:hAnsi="Times New Roman" w:cs="Times New Roman"/>
          <w:b/>
          <w:sz w:val="24"/>
          <w:szCs w:val="24"/>
          <w:u w:val="single"/>
        </w:rPr>
        <w:t xml:space="preserve"> (</w:t>
      </w:r>
      <w:r w:rsidR="004D1907" w:rsidRPr="00150179">
        <w:rPr>
          <w:rFonts w:ascii="Times New Roman" w:hAnsi="Times New Roman" w:cs="Times New Roman"/>
          <w:b/>
          <w:sz w:val="24"/>
          <w:szCs w:val="24"/>
          <w:u w:val="single"/>
        </w:rPr>
        <w:t>A</w:t>
      </w:r>
      <w:r w:rsidR="000A25DD" w:rsidRPr="00150179">
        <w:rPr>
          <w:rFonts w:ascii="Times New Roman" w:hAnsi="Times New Roman" w:cs="Times New Roman"/>
          <w:b/>
          <w:sz w:val="24"/>
          <w:szCs w:val="24"/>
          <w:u w:val="single"/>
        </w:rPr>
        <w:t>dministrativní pomůcky)</w:t>
      </w:r>
    </w:p>
    <w:p w14:paraId="3822D18F" w14:textId="6C34B9AE" w:rsidR="00F41ABB" w:rsidRPr="00150179" w:rsidRDefault="00994309" w:rsidP="00150179">
      <w:pPr>
        <w:pStyle w:val="Zkladntext"/>
        <w:tabs>
          <w:tab w:val="left" w:pos="567"/>
        </w:tabs>
        <w:spacing w:after="120" w:line="276" w:lineRule="auto"/>
      </w:pPr>
      <w:r w:rsidRPr="00150179">
        <w:tab/>
      </w:r>
      <w:r w:rsidR="00F41ABB" w:rsidRPr="00150179">
        <w:t>Návrh vyhlášky pojmově vymezuje</w:t>
      </w:r>
      <w:r w:rsidRPr="00150179">
        <w:t xml:space="preserve"> druhy administrativních pomůcek sloužících k evidenci a </w:t>
      </w:r>
      <w:r w:rsidR="00440DEB" w:rsidRPr="00150179">
        <w:t xml:space="preserve">zaznamenávání </w:t>
      </w:r>
      <w:r w:rsidRPr="00150179">
        <w:t>manipulac</w:t>
      </w:r>
      <w:r w:rsidR="00440DEB" w:rsidRPr="00150179">
        <w:t>e</w:t>
      </w:r>
      <w:r w:rsidRPr="00150179">
        <w:t xml:space="preserve"> s utajovanými dokumenty, současně se stanoví požadavky na jejich vedení.</w:t>
      </w:r>
      <w:r w:rsidR="00F41ABB" w:rsidRPr="00150179">
        <w:t xml:space="preserve"> Kromě konkrétně pojmenovaných administrativních pomůcek návrh vyhlášky stejně jako doposud umožňuje použití i dalších administrativních pomůcek, </w:t>
      </w:r>
      <w:r w:rsidR="00F41ABB" w:rsidRPr="00150179">
        <w:lastRenderedPageBreak/>
        <w:t>které lze pojmenovat s ohledem na své využití. Pokud další administrativní pomůcky slo</w:t>
      </w:r>
      <w:r w:rsidR="0031726C" w:rsidRPr="00150179">
        <w:t>u</w:t>
      </w:r>
      <w:r w:rsidR="00F41ABB" w:rsidRPr="00150179">
        <w:t>ží k</w:t>
      </w:r>
      <w:r w:rsidR="0031726C" w:rsidRPr="00150179">
        <w:t> </w:t>
      </w:r>
      <w:r w:rsidR="00F41ABB" w:rsidRPr="00150179">
        <w:t>evidenci</w:t>
      </w:r>
      <w:r w:rsidR="0031726C" w:rsidRPr="00150179">
        <w:t>,</w:t>
      </w:r>
      <w:r w:rsidR="00F41ABB" w:rsidRPr="00150179">
        <w:t xml:space="preserve"> je pouze stanoven požadavek, že musí obsahovat podle účelu, pro který jsou používány, položky jako jednací protokol.</w:t>
      </w:r>
      <w:r w:rsidR="0031726C" w:rsidRPr="00150179">
        <w:t xml:space="preserve"> To znamená, že mohou mít buď položky zcela shodné, nebo mohou oproti jednacímu protokolu obsahovat potřebné položky navíc anebo, v případě, že by byly zbytečné, mohou být některé položky uvedené v jednacím protokolu nahrazeny jinými.</w:t>
      </w:r>
    </w:p>
    <w:p w14:paraId="2ACE3550" w14:textId="77777777" w:rsidR="0031726C" w:rsidRPr="00150179" w:rsidRDefault="00994309" w:rsidP="00150179">
      <w:pPr>
        <w:pStyle w:val="Zkladntext"/>
        <w:tabs>
          <w:tab w:val="left" w:pos="567"/>
        </w:tabs>
        <w:spacing w:after="120" w:line="276" w:lineRule="auto"/>
      </w:pPr>
      <w:r w:rsidRPr="00150179">
        <w:tab/>
      </w:r>
      <w:r w:rsidR="000262F1" w:rsidRPr="00150179">
        <w:t xml:space="preserve">Pokud je pro potřeby </w:t>
      </w:r>
      <w:r w:rsidRPr="00150179">
        <w:t xml:space="preserve">autentizace </w:t>
      </w:r>
      <w:r w:rsidR="000262F1" w:rsidRPr="00150179">
        <w:t>použita pr</w:t>
      </w:r>
      <w:r w:rsidR="003B61CB" w:rsidRPr="00150179">
        <w:t>ůhledná lepicí páska</w:t>
      </w:r>
      <w:r w:rsidR="000262F1" w:rsidRPr="00150179">
        <w:t>, nejprve se otiskne razítko a připojí se podpis příslušné osoby a až následně se konce prošití, razítko a podpis páskou přelepí.</w:t>
      </w:r>
      <w:r w:rsidR="003B61CB" w:rsidRPr="00150179">
        <w:t xml:space="preserve"> </w:t>
      </w:r>
      <w:r w:rsidR="002C7FEB" w:rsidRPr="00150179">
        <w:t xml:space="preserve">Uvedené upřesnění se doplňuje s ohledem na dosavadní zkušenost z praxe, neboť </w:t>
      </w:r>
      <w:r w:rsidR="0031726C" w:rsidRPr="00150179">
        <w:t xml:space="preserve">v některých případech bývá používána i průhledná lepicí páska a při důsledné aplikaci stávající úpravy by docházelo k setření podpisu a otisku razítka učiněných přes tuto průhlednou lepicí pásku. </w:t>
      </w:r>
    </w:p>
    <w:p w14:paraId="43E01A26" w14:textId="0E004FD4" w:rsidR="00F82081" w:rsidRPr="00150179" w:rsidRDefault="00F82081"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Nově se stanoví požadavek uvést při evidenci iniciač</w:t>
      </w:r>
      <w:r w:rsidR="00D03337" w:rsidRPr="00150179">
        <w:rPr>
          <w:rFonts w:ascii="Times New Roman" w:hAnsi="Times New Roman" w:cs="Times New Roman"/>
          <w:sz w:val="24"/>
          <w:szCs w:val="24"/>
        </w:rPr>
        <w:t>ního utajovaného dokumentu na sb</w:t>
      </w:r>
      <w:r w:rsidRPr="00150179">
        <w:rPr>
          <w:rFonts w:ascii="Times New Roman" w:hAnsi="Times New Roman" w:cs="Times New Roman"/>
          <w:sz w:val="24"/>
          <w:szCs w:val="24"/>
        </w:rPr>
        <w:t>ěrný arch podpis odpovědné osoby nebo bezpečnostního ředitele, popřípadě jimi pověřené osoby, nebo osoby pověřené vedením jednacího protokolu, přičemž podpisem nelze pověřit osobu pověřenou vedením sběrného archu.</w:t>
      </w:r>
      <w:r w:rsidR="00F41ABB" w:rsidRPr="00150179">
        <w:rPr>
          <w:rFonts w:ascii="Times New Roman" w:hAnsi="Times New Roman" w:cs="Times New Roman"/>
          <w:sz w:val="24"/>
          <w:szCs w:val="24"/>
        </w:rPr>
        <w:t xml:space="preserve"> </w:t>
      </w:r>
      <w:r w:rsidR="00AA4F0F" w:rsidRPr="00150179">
        <w:rPr>
          <w:rFonts w:ascii="Times New Roman" w:hAnsi="Times New Roman" w:cs="Times New Roman"/>
          <w:sz w:val="24"/>
          <w:szCs w:val="24"/>
        </w:rPr>
        <w:t xml:space="preserve">Jako nejvhodnější se jeví uvádět podpis u identifikačních údajů subjektu nebo evidenčního místa, u kterého bude sběrný arch založen. </w:t>
      </w:r>
      <w:r w:rsidRPr="00150179">
        <w:rPr>
          <w:rFonts w:ascii="Times New Roman" w:hAnsi="Times New Roman" w:cs="Times New Roman"/>
          <w:sz w:val="24"/>
          <w:szCs w:val="24"/>
        </w:rPr>
        <w:t xml:space="preserve">Uvedené opatření je zavedeno z důvodu zvýšení ochrany utajovaných informací tak, aby bylo nakládání se sběrným archem lépe podchyceno, neboť za současného stavu </w:t>
      </w:r>
      <w:r w:rsidR="0031726C" w:rsidRPr="00150179">
        <w:rPr>
          <w:rFonts w:ascii="Times New Roman" w:hAnsi="Times New Roman" w:cs="Times New Roman"/>
          <w:sz w:val="24"/>
          <w:szCs w:val="24"/>
        </w:rPr>
        <w:t>by bylo možné</w:t>
      </w:r>
      <w:r w:rsidRPr="00150179">
        <w:rPr>
          <w:rFonts w:ascii="Times New Roman" w:hAnsi="Times New Roman" w:cs="Times New Roman"/>
          <w:sz w:val="24"/>
          <w:szCs w:val="24"/>
        </w:rPr>
        <w:t xml:space="preserve"> sběrné archy vytvářet a ničit osobou pověřenou vedením sběrného archu v zásadě bez jakýchkoli korektiv.</w:t>
      </w:r>
    </w:p>
    <w:p w14:paraId="075806B7" w14:textId="77777777" w:rsidR="00F82081" w:rsidRPr="00150179" w:rsidRDefault="00D03337"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Kontrolní</w:t>
      </w:r>
      <w:r w:rsidR="00CA165B" w:rsidRPr="00150179">
        <w:rPr>
          <w:rFonts w:ascii="Times New Roman" w:hAnsi="Times New Roman" w:cs="Times New Roman"/>
          <w:sz w:val="24"/>
          <w:szCs w:val="24"/>
        </w:rPr>
        <w:t xml:space="preserve"> list </w:t>
      </w:r>
      <w:r w:rsidRPr="00150179">
        <w:rPr>
          <w:rFonts w:ascii="Times New Roman" w:hAnsi="Times New Roman" w:cs="Times New Roman"/>
          <w:sz w:val="24"/>
          <w:szCs w:val="24"/>
        </w:rPr>
        <w:t>neboli</w:t>
      </w:r>
      <w:r w:rsidR="00CA165B" w:rsidRPr="00150179">
        <w:rPr>
          <w:rFonts w:ascii="Times New Roman" w:hAnsi="Times New Roman" w:cs="Times New Roman"/>
          <w:sz w:val="24"/>
          <w:szCs w:val="24"/>
        </w:rPr>
        <w:t xml:space="preserve"> administrativní pomůcka sloužící k vedení přehledu osob, které </w:t>
      </w:r>
      <w:r w:rsidRPr="00150179">
        <w:rPr>
          <w:rFonts w:ascii="Times New Roman" w:hAnsi="Times New Roman" w:cs="Times New Roman"/>
          <w:sz w:val="24"/>
          <w:szCs w:val="24"/>
        </w:rPr>
        <w:t xml:space="preserve">se </w:t>
      </w:r>
      <w:r w:rsidR="00CA165B" w:rsidRPr="00150179">
        <w:rPr>
          <w:rFonts w:ascii="Times New Roman" w:hAnsi="Times New Roman" w:cs="Times New Roman"/>
          <w:sz w:val="24"/>
          <w:szCs w:val="24"/>
        </w:rPr>
        <w:t xml:space="preserve">s utajovaným </w:t>
      </w:r>
      <w:r w:rsidR="0031726C" w:rsidRPr="00150179">
        <w:rPr>
          <w:rFonts w:ascii="Times New Roman" w:hAnsi="Times New Roman" w:cs="Times New Roman"/>
          <w:sz w:val="24"/>
          <w:szCs w:val="24"/>
        </w:rPr>
        <w:t>dokumentem nebo spisem seznámily</w:t>
      </w:r>
      <w:r w:rsidR="00CA165B" w:rsidRPr="00150179">
        <w:rPr>
          <w:rFonts w:ascii="Times New Roman" w:hAnsi="Times New Roman" w:cs="Times New Roman"/>
          <w:sz w:val="24"/>
          <w:szCs w:val="24"/>
        </w:rPr>
        <w:t xml:space="preserve">, </w:t>
      </w:r>
      <w:r w:rsidRPr="00150179">
        <w:rPr>
          <w:rFonts w:ascii="Times New Roman" w:hAnsi="Times New Roman" w:cs="Times New Roman"/>
          <w:sz w:val="24"/>
          <w:szCs w:val="24"/>
        </w:rPr>
        <w:t xml:space="preserve">se bude jako doposud </w:t>
      </w:r>
      <w:r w:rsidR="00CA165B" w:rsidRPr="00150179">
        <w:rPr>
          <w:rFonts w:ascii="Times New Roman" w:hAnsi="Times New Roman" w:cs="Times New Roman"/>
          <w:sz w:val="24"/>
          <w:szCs w:val="24"/>
        </w:rPr>
        <w:t xml:space="preserve">vyhotovovat ke každému utajovanému dokumentu stupně utajení Důvěrné a vyšší. </w:t>
      </w:r>
      <w:r w:rsidRPr="00150179">
        <w:rPr>
          <w:rFonts w:ascii="Times New Roman" w:hAnsi="Times New Roman" w:cs="Times New Roman"/>
          <w:sz w:val="24"/>
          <w:szCs w:val="24"/>
        </w:rPr>
        <w:t>Oproti dosavadní právní úpravě však n</w:t>
      </w:r>
      <w:r w:rsidR="00CA165B" w:rsidRPr="00150179">
        <w:rPr>
          <w:rFonts w:ascii="Times New Roman" w:hAnsi="Times New Roman" w:cs="Times New Roman"/>
          <w:sz w:val="24"/>
          <w:szCs w:val="24"/>
        </w:rPr>
        <w:t xml:space="preserve">ebude </w:t>
      </w:r>
      <w:r w:rsidRPr="00150179">
        <w:rPr>
          <w:rFonts w:ascii="Times New Roman" w:hAnsi="Times New Roman" w:cs="Times New Roman"/>
          <w:sz w:val="24"/>
          <w:szCs w:val="24"/>
        </w:rPr>
        <w:t>nezbytné</w:t>
      </w:r>
      <w:r w:rsidR="00CA165B" w:rsidRPr="00150179">
        <w:rPr>
          <w:rFonts w:ascii="Times New Roman" w:hAnsi="Times New Roman" w:cs="Times New Roman"/>
          <w:sz w:val="24"/>
          <w:szCs w:val="24"/>
        </w:rPr>
        <w:t xml:space="preserve"> vytvořit kontrolní list spisu </w:t>
      </w:r>
      <w:r w:rsidRPr="00150179">
        <w:rPr>
          <w:rFonts w:ascii="Times New Roman" w:hAnsi="Times New Roman" w:cs="Times New Roman"/>
          <w:sz w:val="24"/>
          <w:szCs w:val="24"/>
        </w:rPr>
        <w:t>vždy</w:t>
      </w:r>
      <w:r w:rsidR="00CA165B" w:rsidRPr="00150179">
        <w:rPr>
          <w:rFonts w:ascii="Times New Roman" w:hAnsi="Times New Roman" w:cs="Times New Roman"/>
          <w:sz w:val="24"/>
          <w:szCs w:val="24"/>
        </w:rPr>
        <w:t xml:space="preserve"> při evidenci spisu</w:t>
      </w:r>
      <w:r w:rsidRPr="00150179">
        <w:rPr>
          <w:rFonts w:ascii="Times New Roman" w:hAnsi="Times New Roman" w:cs="Times New Roman"/>
          <w:sz w:val="24"/>
          <w:szCs w:val="24"/>
        </w:rPr>
        <w:t>. Kontrolní list spisu se tak nebude muset vytvářet vůbec</w:t>
      </w:r>
      <w:r w:rsidR="0031726C" w:rsidRPr="00150179">
        <w:rPr>
          <w:rFonts w:ascii="Times New Roman" w:hAnsi="Times New Roman" w:cs="Times New Roman"/>
          <w:sz w:val="24"/>
          <w:szCs w:val="24"/>
        </w:rPr>
        <w:t>,</w:t>
      </w:r>
      <w:r w:rsidRPr="00150179">
        <w:rPr>
          <w:rFonts w:ascii="Times New Roman" w:hAnsi="Times New Roman" w:cs="Times New Roman"/>
          <w:sz w:val="24"/>
          <w:szCs w:val="24"/>
        </w:rPr>
        <w:t xml:space="preserve"> nebo</w:t>
      </w:r>
      <w:r w:rsidR="0031726C" w:rsidRPr="00150179">
        <w:rPr>
          <w:rFonts w:ascii="Times New Roman" w:hAnsi="Times New Roman" w:cs="Times New Roman"/>
          <w:sz w:val="24"/>
          <w:szCs w:val="24"/>
        </w:rPr>
        <w:t xml:space="preserve"> se vytvoří</w:t>
      </w:r>
      <w:r w:rsidRPr="00150179">
        <w:rPr>
          <w:rFonts w:ascii="Times New Roman" w:hAnsi="Times New Roman" w:cs="Times New Roman"/>
          <w:sz w:val="24"/>
          <w:szCs w:val="24"/>
        </w:rPr>
        <w:t xml:space="preserve"> až v okamžiku potřeby, zpravidla</w:t>
      </w:r>
      <w:r w:rsidR="00CA165B" w:rsidRPr="00150179">
        <w:rPr>
          <w:rFonts w:ascii="Times New Roman" w:hAnsi="Times New Roman" w:cs="Times New Roman"/>
          <w:sz w:val="24"/>
          <w:szCs w:val="24"/>
        </w:rPr>
        <w:t xml:space="preserve"> v případě většího počtu utajovaných dokumentů ve spisu zařazených.</w:t>
      </w:r>
      <w:r w:rsidR="0031726C" w:rsidRPr="00150179">
        <w:rPr>
          <w:rFonts w:ascii="Times New Roman" w:hAnsi="Times New Roman" w:cs="Times New Roman"/>
          <w:sz w:val="24"/>
          <w:szCs w:val="24"/>
        </w:rPr>
        <w:t xml:space="preserve"> Doplňuje se rovněž rozsah osob, které jsou ustanoveny k vyhotovení kontrolního listu, aby byly pokryty i případy, kdy dochází k seznámení se s obsahem doručeného nebo převzatého utajovaného dokumentu ještě před jeho předáním k zaevidování osobě pověřené vedením jednacího protokolu. Na takto vyhotovený kontrolní list se číslo jednací předmětného utajovaného dokumentu uvede až po jeho zaevidování.</w:t>
      </w:r>
      <w:r w:rsidR="00CA165B" w:rsidRPr="00150179">
        <w:rPr>
          <w:rFonts w:ascii="Times New Roman" w:hAnsi="Times New Roman" w:cs="Times New Roman"/>
          <w:sz w:val="24"/>
          <w:szCs w:val="24"/>
        </w:rPr>
        <w:t xml:space="preserve"> </w:t>
      </w:r>
    </w:p>
    <w:p w14:paraId="570644F7" w14:textId="77777777" w:rsidR="00C014B2" w:rsidRPr="00150179" w:rsidRDefault="00C014B2" w:rsidP="00150179">
      <w:pPr>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 xml:space="preserve">Explicitně se stanoví, že se kontrolní list ukládá u utajovaného dokumentu nebo spisu nejen do jeho vyřazení a odeslání, ale též do zrušení </w:t>
      </w:r>
      <w:r w:rsidR="0031726C" w:rsidRPr="00150179">
        <w:rPr>
          <w:rFonts w:ascii="Times New Roman" w:hAnsi="Times New Roman" w:cs="Times New Roman"/>
          <w:sz w:val="24"/>
          <w:szCs w:val="24"/>
        </w:rPr>
        <w:t xml:space="preserve">jeho </w:t>
      </w:r>
      <w:r w:rsidRPr="00150179">
        <w:rPr>
          <w:rFonts w:ascii="Times New Roman" w:hAnsi="Times New Roman" w:cs="Times New Roman"/>
          <w:sz w:val="24"/>
          <w:szCs w:val="24"/>
        </w:rPr>
        <w:t>stupně utajení.</w:t>
      </w:r>
    </w:p>
    <w:p w14:paraId="26909132" w14:textId="78182207" w:rsidR="00B021D1" w:rsidRPr="00150179" w:rsidRDefault="00B021D1" w:rsidP="00150179">
      <w:pPr>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K § 7</w:t>
      </w:r>
      <w:r w:rsidR="000A25DD" w:rsidRPr="00150179">
        <w:rPr>
          <w:rFonts w:ascii="Times New Roman" w:hAnsi="Times New Roman" w:cs="Times New Roman"/>
          <w:b/>
          <w:sz w:val="24"/>
          <w:szCs w:val="24"/>
          <w:u w:val="single"/>
        </w:rPr>
        <w:t xml:space="preserve"> (</w:t>
      </w:r>
      <w:r w:rsidR="004D1907" w:rsidRPr="00150179">
        <w:rPr>
          <w:rFonts w:ascii="Times New Roman" w:hAnsi="Times New Roman" w:cs="Times New Roman"/>
          <w:b/>
          <w:sz w:val="24"/>
          <w:szCs w:val="24"/>
          <w:u w:val="single"/>
        </w:rPr>
        <w:t>Č</w:t>
      </w:r>
      <w:r w:rsidR="000A25DD" w:rsidRPr="00150179">
        <w:rPr>
          <w:rFonts w:ascii="Times New Roman" w:hAnsi="Times New Roman" w:cs="Times New Roman"/>
          <w:b/>
          <w:sz w:val="24"/>
          <w:szCs w:val="24"/>
          <w:u w:val="single"/>
        </w:rPr>
        <w:t>íslo jednací a jiné evidenční označení utajovaného dokumentu)</w:t>
      </w:r>
    </w:p>
    <w:p w14:paraId="131F005C" w14:textId="77777777" w:rsidR="00741938" w:rsidRPr="00150179" w:rsidRDefault="00741938" w:rsidP="00150179">
      <w:pPr>
        <w:tabs>
          <w:tab w:val="left" w:pos="567"/>
        </w:tabs>
        <w:spacing w:after="120" w:line="276" w:lineRule="auto"/>
        <w:jc w:val="both"/>
        <w:rPr>
          <w:rFonts w:ascii="Times New Roman" w:hAnsi="Times New Roman" w:cs="Times New Roman"/>
          <w:sz w:val="24"/>
          <w:szCs w:val="24"/>
          <w:lang w:eastAsia="ar-SA"/>
        </w:rPr>
      </w:pPr>
      <w:r w:rsidRPr="00150179">
        <w:rPr>
          <w:rFonts w:ascii="Times New Roman" w:hAnsi="Times New Roman" w:cs="Times New Roman"/>
          <w:sz w:val="24"/>
          <w:szCs w:val="24"/>
          <w:lang w:eastAsia="ar-SA"/>
        </w:rPr>
        <w:tab/>
        <w:t xml:space="preserve">Ustanovení upravuje strukturu čísla jednacího a jiného evidenčního označení utajovaného dokumentu a stanoví požadavky </w:t>
      </w:r>
      <w:r w:rsidR="00BF50C8" w:rsidRPr="00150179">
        <w:rPr>
          <w:rFonts w:ascii="Times New Roman" w:hAnsi="Times New Roman" w:cs="Times New Roman"/>
          <w:sz w:val="24"/>
          <w:szCs w:val="24"/>
          <w:lang w:eastAsia="ar-SA"/>
        </w:rPr>
        <w:t xml:space="preserve">pro </w:t>
      </w:r>
      <w:r w:rsidRPr="00150179">
        <w:rPr>
          <w:rFonts w:ascii="Times New Roman" w:hAnsi="Times New Roman" w:cs="Times New Roman"/>
          <w:sz w:val="24"/>
          <w:szCs w:val="24"/>
          <w:lang w:eastAsia="ar-SA"/>
        </w:rPr>
        <w:t>případ evidence utajovaného dokumentu v administrativních pomůckách vedených v elektronické podobě nebo v elektronickém systému spisové služby.</w:t>
      </w:r>
    </w:p>
    <w:p w14:paraId="275D910E" w14:textId="43969179" w:rsidR="00911F15" w:rsidRPr="00150179" w:rsidRDefault="0074193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B347B4" w:rsidRPr="00150179">
        <w:rPr>
          <w:rFonts w:ascii="Times New Roman" w:hAnsi="Times New Roman" w:cs="Times New Roman"/>
          <w:sz w:val="24"/>
          <w:szCs w:val="24"/>
        </w:rPr>
        <w:t xml:space="preserve">Doplňuje se výčet povinných náležitostí tvaru čísla jednacího a jiného evidenčního označení utajovaného dokumentu o údaj umožňující odlišit a případně identifikovat orgán státu, </w:t>
      </w:r>
      <w:r w:rsidR="00B347B4" w:rsidRPr="00150179">
        <w:rPr>
          <w:rFonts w:ascii="Times New Roman" w:hAnsi="Times New Roman" w:cs="Times New Roman"/>
          <w:sz w:val="24"/>
          <w:szCs w:val="24"/>
        </w:rPr>
        <w:lastRenderedPageBreak/>
        <w:t>právnickou osobu, podnikatele nebo jejich organizační součásti, u kterých bylo číslo jednací nebo jiné evidenční označení přiděleno. Doplnění je navrhováno z důvodu usnadnění identifikace utajovaných dokumentů, které jsou v záznamech v administrativních pomůckách a</w:t>
      </w:r>
      <w:r w:rsidR="002D2589" w:rsidRPr="00150179">
        <w:rPr>
          <w:rFonts w:ascii="Times New Roman" w:hAnsi="Times New Roman" w:cs="Times New Roman"/>
          <w:sz w:val="24"/>
          <w:szCs w:val="24"/>
        </w:rPr>
        <w:t> </w:t>
      </w:r>
      <w:r w:rsidR="00B347B4" w:rsidRPr="00150179">
        <w:rPr>
          <w:rFonts w:ascii="Times New Roman" w:hAnsi="Times New Roman" w:cs="Times New Roman"/>
          <w:sz w:val="24"/>
          <w:szCs w:val="24"/>
        </w:rPr>
        <w:t xml:space="preserve">jiných materiálech specifikovány právě číslem jednacím, případně jiným evidenčním označením. </w:t>
      </w:r>
      <w:r w:rsidR="00BB0DC5" w:rsidRPr="00150179">
        <w:rPr>
          <w:rFonts w:ascii="Times New Roman" w:hAnsi="Times New Roman" w:cs="Times New Roman"/>
          <w:sz w:val="24"/>
          <w:szCs w:val="24"/>
        </w:rPr>
        <w:t xml:space="preserve">Tím </w:t>
      </w:r>
      <w:r w:rsidR="00B347B4" w:rsidRPr="00150179">
        <w:rPr>
          <w:rFonts w:ascii="Times New Roman" w:hAnsi="Times New Roman" w:cs="Times New Roman"/>
          <w:sz w:val="24"/>
          <w:szCs w:val="24"/>
        </w:rPr>
        <w:t xml:space="preserve">bude odstraněna nedůvodná odchylka od obecné právní úpravy výkonu </w:t>
      </w:r>
      <w:r w:rsidR="00BF50C8" w:rsidRPr="00150179">
        <w:rPr>
          <w:rFonts w:ascii="Times New Roman" w:hAnsi="Times New Roman" w:cs="Times New Roman"/>
          <w:sz w:val="24"/>
          <w:szCs w:val="24"/>
        </w:rPr>
        <w:t xml:space="preserve">neutajované </w:t>
      </w:r>
      <w:r w:rsidR="00B347B4" w:rsidRPr="00150179">
        <w:rPr>
          <w:rFonts w:ascii="Times New Roman" w:hAnsi="Times New Roman" w:cs="Times New Roman"/>
          <w:sz w:val="24"/>
          <w:szCs w:val="24"/>
        </w:rPr>
        <w:t>spisové služby.</w:t>
      </w:r>
      <w:r w:rsidR="000F2F07" w:rsidRPr="00150179">
        <w:rPr>
          <w:rFonts w:ascii="Times New Roman" w:hAnsi="Times New Roman" w:cs="Times New Roman"/>
          <w:sz w:val="24"/>
          <w:szCs w:val="24"/>
        </w:rPr>
        <w:t xml:space="preserve"> </w:t>
      </w:r>
      <w:r w:rsidR="001F5238" w:rsidRPr="00150179">
        <w:rPr>
          <w:rFonts w:ascii="Times New Roman" w:hAnsi="Times New Roman" w:cs="Times New Roman"/>
          <w:sz w:val="24"/>
          <w:szCs w:val="24"/>
        </w:rPr>
        <w:t>Změna</w:t>
      </w:r>
      <w:r w:rsidR="000F2F07" w:rsidRPr="00150179">
        <w:rPr>
          <w:rFonts w:ascii="Times New Roman" w:hAnsi="Times New Roman" w:cs="Times New Roman"/>
          <w:sz w:val="24"/>
          <w:szCs w:val="24"/>
        </w:rPr>
        <w:t xml:space="preserve"> se bude vztahovat</w:t>
      </w:r>
      <w:r w:rsidR="001F5238" w:rsidRPr="00150179">
        <w:rPr>
          <w:rFonts w:ascii="Times New Roman" w:hAnsi="Times New Roman" w:cs="Times New Roman"/>
          <w:sz w:val="24"/>
          <w:szCs w:val="24"/>
        </w:rPr>
        <w:t xml:space="preserve"> pouze</w:t>
      </w:r>
      <w:r w:rsidR="000F2F07" w:rsidRPr="00150179">
        <w:rPr>
          <w:rFonts w:ascii="Times New Roman" w:hAnsi="Times New Roman" w:cs="Times New Roman"/>
          <w:sz w:val="24"/>
          <w:szCs w:val="24"/>
        </w:rPr>
        <w:t xml:space="preserve"> na utajova</w:t>
      </w:r>
      <w:r w:rsidR="001F5238" w:rsidRPr="00150179">
        <w:rPr>
          <w:rFonts w:ascii="Times New Roman" w:hAnsi="Times New Roman" w:cs="Times New Roman"/>
          <w:sz w:val="24"/>
          <w:szCs w:val="24"/>
        </w:rPr>
        <w:t>né dokumenty evidované ode dne nabytí</w:t>
      </w:r>
      <w:r w:rsidR="000F2F07" w:rsidRPr="00150179">
        <w:rPr>
          <w:rFonts w:ascii="Times New Roman" w:hAnsi="Times New Roman" w:cs="Times New Roman"/>
          <w:sz w:val="24"/>
          <w:szCs w:val="24"/>
        </w:rPr>
        <w:t xml:space="preserve"> účinnosti návrhu vyhlášky, přičemž dosavadní čísla jednací a jiná evidenční označení zůstávají </w:t>
      </w:r>
      <w:r w:rsidR="001F5238" w:rsidRPr="00150179">
        <w:rPr>
          <w:rFonts w:ascii="Times New Roman" w:hAnsi="Times New Roman" w:cs="Times New Roman"/>
          <w:sz w:val="24"/>
          <w:szCs w:val="24"/>
        </w:rPr>
        <w:t xml:space="preserve">zachována </w:t>
      </w:r>
      <w:r w:rsidR="000F2F07" w:rsidRPr="00150179">
        <w:rPr>
          <w:rFonts w:ascii="Times New Roman" w:hAnsi="Times New Roman" w:cs="Times New Roman"/>
          <w:sz w:val="24"/>
          <w:szCs w:val="24"/>
        </w:rPr>
        <w:t>beze změny.</w:t>
      </w:r>
    </w:p>
    <w:p w14:paraId="4B929270" w14:textId="7D6392CA" w:rsidR="00B34C06" w:rsidRPr="00150179" w:rsidRDefault="004C1AFE" w:rsidP="00150179">
      <w:pPr>
        <w:tabs>
          <w:tab w:val="left" w:pos="567"/>
        </w:tabs>
        <w:spacing w:after="120" w:line="276" w:lineRule="auto"/>
        <w:jc w:val="both"/>
        <w:rPr>
          <w:rFonts w:ascii="Times New Roman" w:hAnsi="Times New Roman" w:cs="Times New Roman"/>
          <w:b/>
          <w:sz w:val="24"/>
          <w:szCs w:val="24"/>
          <w:u w:val="single"/>
        </w:rPr>
      </w:pPr>
      <w:r w:rsidRPr="00150179">
        <w:rPr>
          <w:rFonts w:ascii="Times New Roman" w:hAnsi="Times New Roman" w:cs="Times New Roman"/>
          <w:b/>
          <w:sz w:val="24"/>
          <w:szCs w:val="24"/>
          <w:u w:val="single"/>
        </w:rPr>
        <w:t>K § 8</w:t>
      </w:r>
      <w:r w:rsidR="000A25DD" w:rsidRPr="00150179">
        <w:rPr>
          <w:rFonts w:ascii="Times New Roman" w:hAnsi="Times New Roman" w:cs="Times New Roman"/>
          <w:b/>
          <w:sz w:val="24"/>
          <w:szCs w:val="24"/>
          <w:u w:val="single"/>
        </w:rPr>
        <w:t xml:space="preserve"> (</w:t>
      </w:r>
      <w:r w:rsidR="004D1907" w:rsidRPr="00150179">
        <w:rPr>
          <w:rFonts w:ascii="Times New Roman" w:hAnsi="Times New Roman" w:cs="Times New Roman"/>
          <w:b/>
          <w:sz w:val="24"/>
          <w:szCs w:val="24"/>
          <w:u w:val="single"/>
        </w:rPr>
        <w:t>V</w:t>
      </w:r>
      <w:r w:rsidR="000A25DD" w:rsidRPr="00150179">
        <w:rPr>
          <w:rFonts w:ascii="Times New Roman" w:hAnsi="Times New Roman" w:cs="Times New Roman"/>
          <w:b/>
          <w:sz w:val="24"/>
          <w:szCs w:val="24"/>
          <w:u w:val="single"/>
        </w:rPr>
        <w:t>yznačení stupně utajení)</w:t>
      </w:r>
    </w:p>
    <w:p w14:paraId="5108B00C" w14:textId="77777777" w:rsidR="00B064C8" w:rsidRPr="00150179" w:rsidRDefault="00B064C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Předmětné ustanovení stanoví způsob vyznačení stupně utajení a upravuje též případ, kdy není možné stupeň utajení vyznačit přímo na utajovaný dokument v nelistinné podobě.</w:t>
      </w:r>
    </w:p>
    <w:p w14:paraId="5556A2A3" w14:textId="77777777" w:rsidR="00911F15" w:rsidRPr="00150179" w:rsidRDefault="00B8066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B347B4" w:rsidRPr="00150179">
        <w:rPr>
          <w:rFonts w:ascii="Times New Roman" w:hAnsi="Times New Roman" w:cs="Times New Roman"/>
          <w:sz w:val="24"/>
          <w:szCs w:val="24"/>
        </w:rPr>
        <w:t>Vzhledem k tomu, že v praxi často mají jednotlivé části utajovaných dokumentů, formálně členěných na části (např. materiály pro jednání vlády), rozdílný stupeň utajení, doplňuje se proto</w:t>
      </w:r>
      <w:r w:rsidR="00FF31B8" w:rsidRPr="00150179">
        <w:rPr>
          <w:rFonts w:ascii="Times New Roman" w:hAnsi="Times New Roman" w:cs="Times New Roman"/>
          <w:sz w:val="24"/>
          <w:szCs w:val="24"/>
        </w:rPr>
        <w:t xml:space="preserve"> nově</w:t>
      </w:r>
      <w:r w:rsidR="00B347B4" w:rsidRPr="00150179">
        <w:rPr>
          <w:rFonts w:ascii="Times New Roman" w:hAnsi="Times New Roman" w:cs="Times New Roman"/>
          <w:sz w:val="24"/>
          <w:szCs w:val="24"/>
        </w:rPr>
        <w:t xml:space="preserve"> možnost označit </w:t>
      </w:r>
      <w:r w:rsidR="004C1AFE" w:rsidRPr="00150179">
        <w:rPr>
          <w:rFonts w:ascii="Times New Roman" w:hAnsi="Times New Roman" w:cs="Times New Roman"/>
          <w:sz w:val="24"/>
          <w:szCs w:val="24"/>
        </w:rPr>
        <w:t xml:space="preserve">utajovanou </w:t>
      </w:r>
      <w:r w:rsidR="00B347B4" w:rsidRPr="00150179">
        <w:rPr>
          <w:rFonts w:ascii="Times New Roman" w:hAnsi="Times New Roman" w:cs="Times New Roman"/>
          <w:sz w:val="24"/>
          <w:szCs w:val="24"/>
        </w:rPr>
        <w:t>část</w:t>
      </w:r>
      <w:r w:rsidR="004C1AFE" w:rsidRPr="00150179">
        <w:rPr>
          <w:rFonts w:ascii="Times New Roman" w:hAnsi="Times New Roman" w:cs="Times New Roman"/>
          <w:sz w:val="24"/>
          <w:szCs w:val="24"/>
        </w:rPr>
        <w:t xml:space="preserve"> </w:t>
      </w:r>
      <w:r w:rsidR="00B347B4" w:rsidRPr="00150179">
        <w:rPr>
          <w:rFonts w:ascii="Times New Roman" w:hAnsi="Times New Roman" w:cs="Times New Roman"/>
          <w:sz w:val="24"/>
          <w:szCs w:val="24"/>
        </w:rPr>
        <w:t>utajovaného dokumentu stupněm utajení odpovídajícím utajovaným informacím v ní obsaženým.</w:t>
      </w:r>
    </w:p>
    <w:p w14:paraId="77AA1EBA" w14:textId="3E00212C" w:rsidR="00911F15" w:rsidRPr="00150179" w:rsidRDefault="00B8066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BB0F30" w:rsidRPr="00150179">
        <w:rPr>
          <w:rFonts w:ascii="Times New Roman" w:hAnsi="Times New Roman" w:cs="Times New Roman"/>
          <w:sz w:val="24"/>
          <w:szCs w:val="24"/>
        </w:rPr>
        <w:t>Použití u</w:t>
      </w:r>
      <w:r w:rsidR="00B347B4" w:rsidRPr="00150179">
        <w:rPr>
          <w:rFonts w:ascii="Times New Roman" w:hAnsi="Times New Roman" w:cs="Times New Roman"/>
          <w:sz w:val="24"/>
          <w:szCs w:val="24"/>
        </w:rPr>
        <w:t>stanovení o vyznačení doby platnosti stupně utajení původcem (§ 22 odst.</w:t>
      </w:r>
      <w:r w:rsidR="00A27835">
        <w:rPr>
          <w:rFonts w:ascii="Times New Roman" w:hAnsi="Times New Roman" w:cs="Times New Roman"/>
          <w:sz w:val="24"/>
          <w:szCs w:val="24"/>
        </w:rPr>
        <w:t> </w:t>
      </w:r>
      <w:r w:rsidR="00B347B4" w:rsidRPr="00150179">
        <w:rPr>
          <w:rFonts w:ascii="Times New Roman" w:hAnsi="Times New Roman" w:cs="Times New Roman"/>
          <w:sz w:val="24"/>
          <w:szCs w:val="24"/>
        </w:rPr>
        <w:t>3</w:t>
      </w:r>
      <w:r w:rsidR="00324066" w:rsidRPr="00150179">
        <w:rPr>
          <w:rFonts w:ascii="Times New Roman" w:hAnsi="Times New Roman" w:cs="Times New Roman"/>
          <w:sz w:val="24"/>
          <w:szCs w:val="24"/>
        </w:rPr>
        <w:t> </w:t>
      </w:r>
      <w:r w:rsidR="00B347B4" w:rsidRPr="00150179">
        <w:rPr>
          <w:rFonts w:ascii="Times New Roman" w:hAnsi="Times New Roman" w:cs="Times New Roman"/>
          <w:sz w:val="24"/>
          <w:szCs w:val="24"/>
        </w:rPr>
        <w:t xml:space="preserve">zákona) se </w:t>
      </w:r>
      <w:r w:rsidR="00BB0F30" w:rsidRPr="00150179">
        <w:rPr>
          <w:rFonts w:ascii="Times New Roman" w:hAnsi="Times New Roman" w:cs="Times New Roman"/>
          <w:sz w:val="24"/>
          <w:szCs w:val="24"/>
        </w:rPr>
        <w:t>explicitně rozšiřuje</w:t>
      </w:r>
      <w:r w:rsidR="00B347B4" w:rsidRPr="00150179">
        <w:rPr>
          <w:rFonts w:ascii="Times New Roman" w:hAnsi="Times New Roman" w:cs="Times New Roman"/>
          <w:sz w:val="24"/>
          <w:szCs w:val="24"/>
        </w:rPr>
        <w:t xml:space="preserve"> i </w:t>
      </w:r>
      <w:r w:rsidR="00BB0F30" w:rsidRPr="00150179">
        <w:rPr>
          <w:rFonts w:ascii="Times New Roman" w:hAnsi="Times New Roman" w:cs="Times New Roman"/>
          <w:sz w:val="24"/>
          <w:szCs w:val="24"/>
        </w:rPr>
        <w:t>pro utajovanou část</w:t>
      </w:r>
      <w:r w:rsidR="00B347B4" w:rsidRPr="00150179">
        <w:rPr>
          <w:rFonts w:ascii="Times New Roman" w:hAnsi="Times New Roman" w:cs="Times New Roman"/>
          <w:sz w:val="24"/>
          <w:szCs w:val="24"/>
        </w:rPr>
        <w:t xml:space="preserve"> nebo příl</w:t>
      </w:r>
      <w:r w:rsidR="00BB0F30" w:rsidRPr="00150179">
        <w:rPr>
          <w:rFonts w:ascii="Times New Roman" w:hAnsi="Times New Roman" w:cs="Times New Roman"/>
          <w:sz w:val="24"/>
          <w:szCs w:val="24"/>
        </w:rPr>
        <w:t>ohu utajovaného dokumentu, neboť utajované informace obsažené v příslušné části nebo příloze mohou mít též omezenou dobu, po kterou bude informace utajována.</w:t>
      </w:r>
    </w:p>
    <w:p w14:paraId="5469CBC4" w14:textId="77777777" w:rsidR="00FF24ED" w:rsidRPr="00150179" w:rsidRDefault="00EB46D6" w:rsidP="00150179">
      <w:pPr>
        <w:tabs>
          <w:tab w:val="left" w:pos="567"/>
        </w:tabs>
        <w:spacing w:after="120" w:line="276" w:lineRule="auto"/>
        <w:ind w:firstLine="567"/>
        <w:jc w:val="both"/>
        <w:rPr>
          <w:rFonts w:ascii="Times New Roman" w:hAnsi="Times New Roman" w:cs="Times New Roman"/>
          <w:sz w:val="24"/>
          <w:szCs w:val="24"/>
        </w:rPr>
      </w:pPr>
      <w:r w:rsidRPr="00150179">
        <w:rPr>
          <w:rFonts w:ascii="Times New Roman" w:hAnsi="Times New Roman" w:cs="Times New Roman"/>
          <w:sz w:val="24"/>
          <w:szCs w:val="24"/>
        </w:rPr>
        <w:t>Upřesňuje se způsob vyznačování stupně utajení na digitálním utajovaném dokumentu</w:t>
      </w:r>
      <w:r w:rsidR="0031726C" w:rsidRPr="00150179">
        <w:rPr>
          <w:rFonts w:ascii="Times New Roman" w:hAnsi="Times New Roman" w:cs="Times New Roman"/>
          <w:sz w:val="24"/>
          <w:szCs w:val="24"/>
        </w:rPr>
        <w:t xml:space="preserve"> zaznamenaném na přenosném paměťovém médiu</w:t>
      </w:r>
      <w:r w:rsidR="00F86E35" w:rsidRPr="00150179">
        <w:rPr>
          <w:rFonts w:ascii="Times New Roman" w:hAnsi="Times New Roman" w:cs="Times New Roman"/>
          <w:sz w:val="24"/>
          <w:szCs w:val="24"/>
        </w:rPr>
        <w:t>.</w:t>
      </w:r>
      <w:r w:rsidR="00FF24ED" w:rsidRPr="00150179">
        <w:rPr>
          <w:rFonts w:ascii="Times New Roman" w:hAnsi="Times New Roman" w:cs="Times New Roman"/>
          <w:sz w:val="24"/>
          <w:szCs w:val="24"/>
        </w:rPr>
        <w:t xml:space="preserve"> </w:t>
      </w:r>
      <w:r w:rsidR="0082231B" w:rsidRPr="00150179">
        <w:rPr>
          <w:rFonts w:ascii="Times New Roman" w:hAnsi="Times New Roman" w:cs="Times New Roman"/>
          <w:sz w:val="24"/>
          <w:szCs w:val="24"/>
        </w:rPr>
        <w:t>Požadavek na uvedení stupně utajení přímo v názvu souboru se doplňuje z důvodu, aby mohl být způsob nakládání s digitálním utajovaným dokumentem odpovídajícím způsobem přizpůsoben jeho stupni utajení i bez vlastního zobrazení jeho obsahu v příslušné aplikaci.</w:t>
      </w:r>
    </w:p>
    <w:p w14:paraId="79BB0454" w14:textId="78B598D6" w:rsidR="00605CDE" w:rsidRPr="00150179" w:rsidRDefault="00605CDE"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w:t>
      </w:r>
      <w:r w:rsidR="000E08DE" w:rsidRPr="00150179">
        <w:rPr>
          <w:rFonts w:ascii="Times New Roman" w:hAnsi="Times New Roman" w:cs="Times New Roman"/>
          <w:b/>
          <w:u w:val="single"/>
        </w:rPr>
        <w:t>§ 9</w:t>
      </w:r>
      <w:r w:rsidR="000A25DD" w:rsidRPr="00150179">
        <w:rPr>
          <w:rFonts w:ascii="Times New Roman" w:hAnsi="Times New Roman" w:cs="Times New Roman"/>
          <w:b/>
          <w:u w:val="single"/>
        </w:rPr>
        <w:t xml:space="preserve"> (</w:t>
      </w:r>
      <w:r w:rsidR="004D1907" w:rsidRPr="00150179">
        <w:rPr>
          <w:rFonts w:ascii="Times New Roman" w:hAnsi="Times New Roman" w:cs="Times New Roman"/>
          <w:b/>
          <w:u w:val="single"/>
        </w:rPr>
        <w:t>Z</w:t>
      </w:r>
      <w:r w:rsidR="000A25DD" w:rsidRPr="00150179">
        <w:rPr>
          <w:rFonts w:ascii="Times New Roman" w:hAnsi="Times New Roman" w:cs="Times New Roman"/>
          <w:b/>
          <w:u w:val="single"/>
        </w:rPr>
        <w:t>měna nebo zrušení stupně utajení)</w:t>
      </w:r>
    </w:p>
    <w:p w14:paraId="16A1FA76" w14:textId="77777777" w:rsidR="00E10787" w:rsidRPr="00150179" w:rsidRDefault="00605CDE"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E10787" w:rsidRPr="00150179">
        <w:rPr>
          <w:rFonts w:ascii="Times New Roman" w:hAnsi="Times New Roman" w:cs="Times New Roman"/>
          <w:sz w:val="24"/>
          <w:szCs w:val="24"/>
        </w:rPr>
        <w:t xml:space="preserve">Ustanovení § 9 návrhu vyhlášky upravuje způsob provedení změny nebo zrušení stupně utajení na utajovaném dokumentu a zaznamenání takové změny nebo zrušení stupně utajení v administrativních pomůckách. </w:t>
      </w:r>
    </w:p>
    <w:p w14:paraId="5A96CCCF" w14:textId="77777777" w:rsidR="00AD3418" w:rsidRPr="00150179" w:rsidRDefault="00AD3418" w:rsidP="00150179">
      <w:pPr>
        <w:pStyle w:val="Textbody"/>
        <w:tabs>
          <w:tab w:val="left" w:pos="567"/>
        </w:tabs>
        <w:spacing w:after="120" w:line="276" w:lineRule="auto"/>
        <w:jc w:val="both"/>
        <w:rPr>
          <w:rFonts w:ascii="Times New Roman" w:hAnsi="Times New Roman" w:cs="Times New Roman"/>
          <w:b/>
          <w:u w:val="single"/>
        </w:rPr>
      </w:pPr>
    </w:p>
    <w:p w14:paraId="663C08F9" w14:textId="77777777" w:rsidR="008C0980" w:rsidRPr="00150179" w:rsidRDefault="008C0980"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DRUHÁ</w:t>
      </w:r>
    </w:p>
    <w:p w14:paraId="28312840"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(Manipulace s utajovanými dokumenty)</w:t>
      </w:r>
    </w:p>
    <w:p w14:paraId="00E1F965" w14:textId="77777777" w:rsidR="00E10787" w:rsidRPr="00150179" w:rsidRDefault="00E10787"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 xml:space="preserve">K § </w:t>
      </w:r>
      <w:r w:rsidR="008C0980" w:rsidRPr="00150179">
        <w:rPr>
          <w:rFonts w:ascii="Times New Roman" w:hAnsi="Times New Roman" w:cs="Times New Roman"/>
          <w:b/>
          <w:u w:val="single"/>
        </w:rPr>
        <w:t>10</w:t>
      </w:r>
      <w:r w:rsidR="000A25DD" w:rsidRPr="00150179">
        <w:rPr>
          <w:rFonts w:ascii="Times New Roman" w:hAnsi="Times New Roman" w:cs="Times New Roman"/>
          <w:b/>
          <w:u w:val="single"/>
        </w:rPr>
        <w:t xml:space="preserve"> (</w:t>
      </w:r>
      <w:r w:rsidR="004D1907" w:rsidRPr="00150179">
        <w:rPr>
          <w:rFonts w:ascii="Times New Roman" w:hAnsi="Times New Roman" w:cs="Times New Roman"/>
          <w:b/>
          <w:u w:val="single"/>
        </w:rPr>
        <w:t>P</w:t>
      </w:r>
      <w:r w:rsidR="000A25DD" w:rsidRPr="00150179">
        <w:rPr>
          <w:rFonts w:ascii="Times New Roman" w:hAnsi="Times New Roman" w:cs="Times New Roman"/>
          <w:b/>
          <w:u w:val="single"/>
        </w:rPr>
        <w:t>říjem zásilky)</w:t>
      </w:r>
    </w:p>
    <w:p w14:paraId="78293882" w14:textId="77777777" w:rsidR="00E10787" w:rsidRPr="00150179" w:rsidRDefault="00E10787"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7C729C" w:rsidRPr="00150179">
        <w:rPr>
          <w:rFonts w:ascii="Times New Roman" w:hAnsi="Times New Roman" w:cs="Times New Roman"/>
          <w:sz w:val="24"/>
          <w:szCs w:val="24"/>
        </w:rPr>
        <w:t>Stejně jako v dosavadní úpravě ve vyhlášce č. 529/2005 Sb. se stanoví, že se příjem zásilky doručiteli potvrdí a neprodleně se předá k</w:t>
      </w:r>
      <w:r w:rsidR="0031726C" w:rsidRPr="00150179">
        <w:rPr>
          <w:rFonts w:ascii="Times New Roman" w:hAnsi="Times New Roman" w:cs="Times New Roman"/>
          <w:sz w:val="24"/>
          <w:szCs w:val="24"/>
        </w:rPr>
        <w:t> zaevidování a dále se upravuje</w:t>
      </w:r>
      <w:r w:rsidR="00D66AAA" w:rsidRPr="00150179">
        <w:rPr>
          <w:rFonts w:ascii="Times New Roman" w:hAnsi="Times New Roman" w:cs="Times New Roman"/>
          <w:sz w:val="24"/>
          <w:szCs w:val="24"/>
        </w:rPr>
        <w:t xml:space="preserve"> postup pro případ, kdy se u zásilky vyskytne závada nebo se po jejím otevření zjistí, že utajovaný dokument byl určen jinému adresátovi.</w:t>
      </w:r>
    </w:p>
    <w:p w14:paraId="6069C27F" w14:textId="77777777" w:rsidR="00D66AAA" w:rsidRPr="00150179" w:rsidRDefault="00D66AAA"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11</w:t>
      </w:r>
      <w:r w:rsidR="006D2159" w:rsidRPr="00150179">
        <w:rPr>
          <w:rFonts w:ascii="Times New Roman" w:hAnsi="Times New Roman" w:cs="Times New Roman"/>
          <w:b/>
          <w:u w:val="single"/>
        </w:rPr>
        <w:t xml:space="preserve"> a 12</w:t>
      </w:r>
      <w:r w:rsidR="000A25DD" w:rsidRPr="00150179">
        <w:rPr>
          <w:rFonts w:ascii="Times New Roman" w:hAnsi="Times New Roman" w:cs="Times New Roman"/>
          <w:b/>
          <w:u w:val="single"/>
        </w:rPr>
        <w:t xml:space="preserve"> (</w:t>
      </w:r>
      <w:r w:rsidR="004D1907" w:rsidRPr="00150179">
        <w:rPr>
          <w:rFonts w:ascii="Times New Roman" w:hAnsi="Times New Roman" w:cs="Times New Roman"/>
          <w:b/>
          <w:u w:val="single"/>
        </w:rPr>
        <w:t>E</w:t>
      </w:r>
      <w:r w:rsidR="000A25DD" w:rsidRPr="00150179">
        <w:rPr>
          <w:rFonts w:ascii="Times New Roman" w:hAnsi="Times New Roman" w:cs="Times New Roman"/>
          <w:b/>
          <w:u w:val="single"/>
        </w:rPr>
        <w:t>vidence utajovaného dokumentu)</w:t>
      </w:r>
    </w:p>
    <w:p w14:paraId="54575D79" w14:textId="77777777" w:rsidR="0098397E" w:rsidRPr="00150179" w:rsidRDefault="00D66AAA"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lastRenderedPageBreak/>
        <w:tab/>
      </w:r>
      <w:r w:rsidR="006D2159" w:rsidRPr="00150179">
        <w:rPr>
          <w:rFonts w:ascii="Times New Roman" w:hAnsi="Times New Roman" w:cs="Times New Roman"/>
          <w:sz w:val="24"/>
          <w:szCs w:val="24"/>
        </w:rPr>
        <w:t xml:space="preserve">Každý utajovaný dokument musí být prokazatelným způsobem zaevidován. </w:t>
      </w:r>
      <w:r w:rsidR="0098397E" w:rsidRPr="00150179">
        <w:rPr>
          <w:rFonts w:ascii="Times New Roman" w:hAnsi="Times New Roman" w:cs="Times New Roman"/>
          <w:sz w:val="24"/>
          <w:szCs w:val="24"/>
        </w:rPr>
        <w:t>Utajovaný dokument s</w:t>
      </w:r>
      <w:r w:rsidR="00FF31B8" w:rsidRPr="00150179">
        <w:rPr>
          <w:rFonts w:ascii="Times New Roman" w:hAnsi="Times New Roman" w:cs="Times New Roman"/>
          <w:sz w:val="24"/>
          <w:szCs w:val="24"/>
        </w:rPr>
        <w:t>tupně utajení Důvěrné, Tajné a P</w:t>
      </w:r>
      <w:r w:rsidR="0098397E" w:rsidRPr="00150179">
        <w:rPr>
          <w:rFonts w:ascii="Times New Roman" w:hAnsi="Times New Roman" w:cs="Times New Roman"/>
          <w:sz w:val="24"/>
          <w:szCs w:val="24"/>
        </w:rPr>
        <w:t>řísně tajné</w:t>
      </w:r>
      <w:r w:rsidR="00B409FD" w:rsidRPr="00150179">
        <w:rPr>
          <w:rFonts w:ascii="Times New Roman" w:hAnsi="Times New Roman" w:cs="Times New Roman"/>
          <w:sz w:val="24"/>
          <w:szCs w:val="24"/>
        </w:rPr>
        <w:t xml:space="preserve"> v listinné i nelistinné podobě</w:t>
      </w:r>
      <w:r w:rsidR="0098397E" w:rsidRPr="00150179">
        <w:rPr>
          <w:rFonts w:ascii="Times New Roman" w:hAnsi="Times New Roman" w:cs="Times New Roman"/>
          <w:sz w:val="24"/>
          <w:szCs w:val="24"/>
        </w:rPr>
        <w:t xml:space="preserve"> lze evidovat v jednacím protokolu nebo ve sběrném archu. Utajovaný dokument v nelistinné podobě a utajovaný dokument stupně utajení Vyhrazené lze evidovat v jednacím protokolu, sběrném archu nebo v</w:t>
      </w:r>
      <w:r w:rsidR="00FF31B8" w:rsidRPr="00150179">
        <w:rPr>
          <w:rFonts w:ascii="Times New Roman" w:hAnsi="Times New Roman" w:cs="Times New Roman"/>
          <w:sz w:val="24"/>
          <w:szCs w:val="24"/>
        </w:rPr>
        <w:t xml:space="preserve"> jiné </w:t>
      </w:r>
      <w:r w:rsidR="0098397E" w:rsidRPr="00150179">
        <w:rPr>
          <w:rFonts w:ascii="Times New Roman" w:hAnsi="Times New Roman" w:cs="Times New Roman"/>
          <w:sz w:val="24"/>
          <w:szCs w:val="24"/>
        </w:rPr>
        <w:t>administrativní pomůcce sloužící k evidenci, přičemž taková administrativní pomůcka musí obsahovat podle účelu, pro který je používána, položky jako jednací protokol. Ustanovení dále stanoví, kdo evidenci utajovaných dokumentů provádí, požadavky na evidenc</w:t>
      </w:r>
      <w:r w:rsidR="00FF31B8" w:rsidRPr="00150179">
        <w:rPr>
          <w:rFonts w:ascii="Times New Roman" w:hAnsi="Times New Roman" w:cs="Times New Roman"/>
          <w:sz w:val="24"/>
          <w:szCs w:val="24"/>
        </w:rPr>
        <w:t>i pro jednotlivé stupně utajení nebo</w:t>
      </w:r>
      <w:r w:rsidR="0098397E" w:rsidRPr="00150179">
        <w:rPr>
          <w:rFonts w:ascii="Times New Roman" w:hAnsi="Times New Roman" w:cs="Times New Roman"/>
          <w:sz w:val="24"/>
          <w:szCs w:val="24"/>
        </w:rPr>
        <w:t xml:space="preserve"> náležitosti vyznačované na doručený utajovaný dokument.</w:t>
      </w:r>
    </w:p>
    <w:p w14:paraId="36A9D4E8" w14:textId="77777777" w:rsidR="00C6206B" w:rsidRPr="00150179" w:rsidRDefault="00C6206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V rámci evidence utajovaných dokumentů se též upravuje možnost založení pomocného jednacího protokolu pro účely zaznamenávání pohybu utajovaného dokumentu z jednacích protokolů na organizační součásti, postup při převzetí utajovaného dokum</w:t>
      </w:r>
      <w:r w:rsidR="00FD62FD" w:rsidRPr="00150179">
        <w:rPr>
          <w:rFonts w:ascii="Times New Roman" w:hAnsi="Times New Roman" w:cs="Times New Roman"/>
          <w:sz w:val="24"/>
          <w:szCs w:val="24"/>
        </w:rPr>
        <w:t>entu na jednáních nebo poradách nebo</w:t>
      </w:r>
      <w:r w:rsidRPr="00150179">
        <w:rPr>
          <w:rFonts w:ascii="Times New Roman" w:hAnsi="Times New Roman" w:cs="Times New Roman"/>
          <w:sz w:val="24"/>
          <w:szCs w:val="24"/>
        </w:rPr>
        <w:t xml:space="preserve"> zacházení se zásilkou opatřenou nápisem „OTEVŘE ADRESÁT“.</w:t>
      </w:r>
    </w:p>
    <w:p w14:paraId="2C599BFA" w14:textId="77777777" w:rsidR="00C6206B" w:rsidRPr="00150179" w:rsidRDefault="00C6206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Stejně jako doposud si osoba, která utajovaný dokument stupně utajení Důvěrné a vyšší vytváří nebo převezme, zapíše do své manipulační knihy. Pokud se pouze seznamuje</w:t>
      </w:r>
      <w:r w:rsidR="00F84567" w:rsidRPr="00150179">
        <w:rPr>
          <w:rFonts w:ascii="Times New Roman" w:hAnsi="Times New Roman" w:cs="Times New Roman"/>
          <w:sz w:val="24"/>
          <w:szCs w:val="24"/>
        </w:rPr>
        <w:t>, aniž by utajovaný dokument převzala, zapíše se do kontrolního listu</w:t>
      </w:r>
      <w:r w:rsidR="002349EA" w:rsidRPr="00150179">
        <w:rPr>
          <w:rFonts w:ascii="Times New Roman" w:hAnsi="Times New Roman" w:cs="Times New Roman"/>
          <w:sz w:val="24"/>
          <w:szCs w:val="24"/>
        </w:rPr>
        <w:t>, přičemž uvedený požadavek se stejně jako doposud nevztahuje na stupeň utajení Vyhrazené</w:t>
      </w:r>
      <w:r w:rsidR="00F84567" w:rsidRPr="00150179">
        <w:rPr>
          <w:rFonts w:ascii="Times New Roman" w:hAnsi="Times New Roman" w:cs="Times New Roman"/>
          <w:sz w:val="24"/>
          <w:szCs w:val="24"/>
        </w:rPr>
        <w:t xml:space="preserve">. Návrh vyhlášky </w:t>
      </w:r>
      <w:r w:rsidR="00F97F77" w:rsidRPr="00150179">
        <w:rPr>
          <w:rFonts w:ascii="Times New Roman" w:hAnsi="Times New Roman" w:cs="Times New Roman"/>
          <w:sz w:val="24"/>
          <w:szCs w:val="24"/>
        </w:rPr>
        <w:t>dále</w:t>
      </w:r>
      <w:r w:rsidR="00F84567" w:rsidRPr="00150179">
        <w:rPr>
          <w:rFonts w:ascii="Times New Roman" w:hAnsi="Times New Roman" w:cs="Times New Roman"/>
          <w:sz w:val="24"/>
          <w:szCs w:val="24"/>
        </w:rPr>
        <w:t xml:space="preserve"> stanoví ukončení přidělování pořadových čísel v daném kalendářním roce a způsob jeho provedení. </w:t>
      </w:r>
      <w:r w:rsidR="008C2D10" w:rsidRPr="00150179">
        <w:rPr>
          <w:rFonts w:ascii="Times New Roman" w:hAnsi="Times New Roman" w:cs="Times New Roman"/>
          <w:sz w:val="24"/>
          <w:szCs w:val="24"/>
        </w:rPr>
        <w:t xml:space="preserve">Ukončení přidělování pořadových čísel v daném kalendářním roce nevylučuje pokračování v používání příslušné administrativní pomůcky sloužící k evidenci pro další roky. </w:t>
      </w:r>
      <w:r w:rsidR="00F84567" w:rsidRPr="00150179">
        <w:rPr>
          <w:rFonts w:ascii="Times New Roman" w:hAnsi="Times New Roman" w:cs="Times New Roman"/>
          <w:sz w:val="24"/>
          <w:szCs w:val="24"/>
        </w:rPr>
        <w:t>Upravuje se též případ vyřazení utajovaného dokumentu, ztráta nebo jeho neoprávněné zničení.</w:t>
      </w:r>
    </w:p>
    <w:p w14:paraId="04C19B8B" w14:textId="77777777" w:rsidR="00F84567" w:rsidRPr="00150179" w:rsidRDefault="00F84567"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 xml:space="preserve">K § </w:t>
      </w:r>
      <w:r w:rsidR="002856D8" w:rsidRPr="00150179">
        <w:rPr>
          <w:rFonts w:ascii="Times New Roman" w:hAnsi="Times New Roman" w:cs="Times New Roman"/>
          <w:b/>
          <w:u w:val="single"/>
        </w:rPr>
        <w:t>13</w:t>
      </w:r>
      <w:r w:rsidR="000A25DD" w:rsidRPr="00150179">
        <w:rPr>
          <w:rFonts w:ascii="Times New Roman" w:hAnsi="Times New Roman" w:cs="Times New Roman"/>
          <w:b/>
          <w:u w:val="single"/>
        </w:rPr>
        <w:t xml:space="preserve"> (</w:t>
      </w:r>
      <w:r w:rsidR="004D1907" w:rsidRPr="00150179">
        <w:rPr>
          <w:rFonts w:ascii="Times New Roman" w:hAnsi="Times New Roman" w:cs="Times New Roman"/>
          <w:b/>
          <w:u w:val="single"/>
        </w:rPr>
        <w:t>S</w:t>
      </w:r>
      <w:r w:rsidR="000A25DD" w:rsidRPr="00150179">
        <w:rPr>
          <w:rFonts w:ascii="Times New Roman" w:hAnsi="Times New Roman" w:cs="Times New Roman"/>
          <w:b/>
          <w:u w:val="single"/>
        </w:rPr>
        <w:t>běrný arch)</w:t>
      </w:r>
    </w:p>
    <w:p w14:paraId="1278CF2F" w14:textId="47732EEC" w:rsidR="003D62C7" w:rsidRPr="00150179" w:rsidRDefault="00F84567"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2856D8" w:rsidRPr="00150179">
        <w:rPr>
          <w:rFonts w:ascii="Times New Roman" w:hAnsi="Times New Roman" w:cs="Times New Roman"/>
          <w:sz w:val="24"/>
          <w:szCs w:val="24"/>
        </w:rPr>
        <w:t>Ustanovení § 13 návrhu vyhlášky upravuje sběrný arch, pokud jde o evidenci utajovaných dokumentů</w:t>
      </w:r>
      <w:r w:rsidR="00CB4A20" w:rsidRPr="00150179">
        <w:rPr>
          <w:rFonts w:ascii="Times New Roman" w:hAnsi="Times New Roman" w:cs="Times New Roman"/>
          <w:sz w:val="24"/>
          <w:szCs w:val="24"/>
        </w:rPr>
        <w:t xml:space="preserve"> v něm</w:t>
      </w:r>
      <w:r w:rsidR="002856D8" w:rsidRPr="00150179">
        <w:rPr>
          <w:rFonts w:ascii="Times New Roman" w:hAnsi="Times New Roman" w:cs="Times New Roman"/>
          <w:sz w:val="24"/>
          <w:szCs w:val="24"/>
        </w:rPr>
        <w:t>, jeho uzavření a uložení</w:t>
      </w:r>
      <w:r w:rsidR="00E96F6E" w:rsidRPr="00150179">
        <w:rPr>
          <w:rFonts w:ascii="Times New Roman" w:hAnsi="Times New Roman" w:cs="Times New Roman"/>
          <w:sz w:val="24"/>
          <w:szCs w:val="24"/>
        </w:rPr>
        <w:t>.</w:t>
      </w:r>
      <w:r w:rsidR="0031726C" w:rsidRPr="00150179">
        <w:rPr>
          <w:rFonts w:ascii="Times New Roman" w:hAnsi="Times New Roman" w:cs="Times New Roman"/>
          <w:sz w:val="24"/>
          <w:szCs w:val="24"/>
        </w:rPr>
        <w:t xml:space="preserve"> V rámci zjednodušení a sblížení s úpravou výkonu spisové služby neutajovaných dokumentů byl odstraněn formální rozdíl v nahlížení na iniciační utajovaný dokument, dříve do sběrného archu „zapsaný“, a ostatní utajované dokumenty do sběrného archu zaevidované.</w:t>
      </w:r>
    </w:p>
    <w:p w14:paraId="28DBEED9" w14:textId="5F582250" w:rsidR="004D3A7B" w:rsidRPr="00150179" w:rsidRDefault="004D3A7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Při evidenci iniciačního utajovaného dokumentu v jednacím protokolu se na tento utajovaný dokument uvede číslo jednací přidělené z jednacího protokolu. Po zaevidování tohoto utajovaného dokumentu do sběrného archu, lze do čísla jednacího doplnit spojovník a pořadové číslo 1 ze sběrného archu, případně uvést nové číslo jednací obsahující uvedené údaje.</w:t>
      </w:r>
      <w:r w:rsidR="007B7371" w:rsidRPr="00150179">
        <w:rPr>
          <w:rFonts w:ascii="Times New Roman" w:hAnsi="Times New Roman" w:cs="Times New Roman"/>
          <w:sz w:val="24"/>
          <w:szCs w:val="24"/>
        </w:rPr>
        <w:t xml:space="preserve"> Po uzavření sběrného archu se v jednacím protokolu doplní údaje do sloupc</w:t>
      </w:r>
      <w:r w:rsidR="00C65E1B" w:rsidRPr="00150179">
        <w:rPr>
          <w:rFonts w:ascii="Times New Roman" w:hAnsi="Times New Roman" w:cs="Times New Roman"/>
          <w:sz w:val="24"/>
          <w:szCs w:val="24"/>
        </w:rPr>
        <w:t>ů</w:t>
      </w:r>
      <w:r w:rsidR="007B7371" w:rsidRPr="00150179">
        <w:rPr>
          <w:rFonts w:ascii="Times New Roman" w:hAnsi="Times New Roman" w:cs="Times New Roman"/>
          <w:sz w:val="24"/>
          <w:szCs w:val="24"/>
        </w:rPr>
        <w:t xml:space="preserve"> č. 9 až 14. V případě, že bude nutné soubor dokumentů (spis) celý odeslat, </w:t>
      </w:r>
      <w:r w:rsidR="00C65E1B" w:rsidRPr="00150179">
        <w:rPr>
          <w:rFonts w:ascii="Times New Roman" w:hAnsi="Times New Roman" w:cs="Times New Roman"/>
          <w:sz w:val="24"/>
          <w:szCs w:val="24"/>
        </w:rPr>
        <w:t>bud</w:t>
      </w:r>
      <w:r w:rsidR="007B7371" w:rsidRPr="00150179">
        <w:rPr>
          <w:rFonts w:ascii="Times New Roman" w:hAnsi="Times New Roman" w:cs="Times New Roman"/>
          <w:sz w:val="24"/>
          <w:szCs w:val="24"/>
        </w:rPr>
        <w:t>e nezbytné sběrný arch uzavřít.</w:t>
      </w:r>
    </w:p>
    <w:p w14:paraId="3FB0ED94" w14:textId="77777777" w:rsidR="00CB4A20" w:rsidRPr="00150179" w:rsidRDefault="00CB4A20"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14</w:t>
      </w:r>
      <w:r w:rsidR="000A25DD" w:rsidRPr="00150179">
        <w:rPr>
          <w:rFonts w:ascii="Times New Roman" w:hAnsi="Times New Roman" w:cs="Times New Roman"/>
          <w:b/>
          <w:u w:val="single"/>
        </w:rPr>
        <w:t xml:space="preserve"> (</w:t>
      </w:r>
      <w:r w:rsidR="004D1907" w:rsidRPr="00150179">
        <w:rPr>
          <w:rFonts w:ascii="Times New Roman" w:hAnsi="Times New Roman" w:cs="Times New Roman"/>
          <w:b/>
          <w:u w:val="single"/>
        </w:rPr>
        <w:t>N</w:t>
      </w:r>
      <w:r w:rsidR="000A25DD" w:rsidRPr="00150179">
        <w:rPr>
          <w:rFonts w:ascii="Times New Roman" w:hAnsi="Times New Roman" w:cs="Times New Roman"/>
          <w:b/>
          <w:u w:val="single"/>
        </w:rPr>
        <w:t>áležitosti utajovaného dokumentu v listinné podobě)</w:t>
      </w:r>
    </w:p>
    <w:p w14:paraId="019726C1" w14:textId="77777777" w:rsidR="00CB6754" w:rsidRPr="00150179" w:rsidRDefault="00CB4A20"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Předmětné ustanovení upravuje </w:t>
      </w:r>
      <w:r w:rsidR="00D77274" w:rsidRPr="00150179">
        <w:rPr>
          <w:rFonts w:ascii="Times New Roman" w:hAnsi="Times New Roman" w:cs="Times New Roman"/>
          <w:sz w:val="24"/>
          <w:szCs w:val="24"/>
        </w:rPr>
        <w:t xml:space="preserve">požadavky na </w:t>
      </w:r>
      <w:r w:rsidRPr="00150179">
        <w:rPr>
          <w:rFonts w:ascii="Times New Roman" w:hAnsi="Times New Roman" w:cs="Times New Roman"/>
          <w:sz w:val="24"/>
          <w:szCs w:val="24"/>
        </w:rPr>
        <w:t>náležitosti utajovaného dokumentu, který je v listinné podobě. Současně se odkazuje na přílohu č. 8</w:t>
      </w:r>
      <w:r w:rsidR="00D77274" w:rsidRPr="00150179">
        <w:rPr>
          <w:rFonts w:ascii="Times New Roman" w:hAnsi="Times New Roman" w:cs="Times New Roman"/>
          <w:sz w:val="24"/>
          <w:szCs w:val="24"/>
        </w:rPr>
        <w:t xml:space="preserve"> k návrhu vyhlášky, která upravuje vzor pře</w:t>
      </w:r>
      <w:r w:rsidR="0031726C" w:rsidRPr="00150179">
        <w:rPr>
          <w:rFonts w:ascii="Times New Roman" w:hAnsi="Times New Roman" w:cs="Times New Roman"/>
          <w:sz w:val="24"/>
          <w:szCs w:val="24"/>
        </w:rPr>
        <w:t>dní strany prvního</w:t>
      </w:r>
      <w:r w:rsidR="00D77274" w:rsidRPr="00150179">
        <w:rPr>
          <w:rFonts w:ascii="Times New Roman" w:hAnsi="Times New Roman" w:cs="Times New Roman"/>
          <w:sz w:val="24"/>
          <w:szCs w:val="24"/>
        </w:rPr>
        <w:t xml:space="preserve"> listu utajovaného dokumentu. Návrh vyhlášky stejně jako doposud stanoví náležitosti vyznačované na utajovaný dokument složený z více částí nebo náležitosti vyznačované na příloze k utajovanému </w:t>
      </w:r>
      <w:r w:rsidR="00CB6754" w:rsidRPr="00150179">
        <w:rPr>
          <w:rFonts w:ascii="Times New Roman" w:hAnsi="Times New Roman" w:cs="Times New Roman"/>
          <w:sz w:val="24"/>
          <w:szCs w:val="24"/>
        </w:rPr>
        <w:t>dokumentu.</w:t>
      </w:r>
      <w:r w:rsidR="001C28DE" w:rsidRPr="00150179">
        <w:rPr>
          <w:rFonts w:ascii="Times New Roman" w:hAnsi="Times New Roman" w:cs="Times New Roman"/>
          <w:sz w:val="24"/>
          <w:szCs w:val="24"/>
        </w:rPr>
        <w:t xml:space="preserve"> Nově je precizován způsob vyznačení počtu </w:t>
      </w:r>
      <w:r w:rsidR="000C4A46" w:rsidRPr="00150179">
        <w:rPr>
          <w:rFonts w:ascii="Times New Roman" w:hAnsi="Times New Roman" w:cs="Times New Roman"/>
          <w:sz w:val="24"/>
          <w:szCs w:val="24"/>
        </w:rPr>
        <w:t xml:space="preserve">listinných </w:t>
      </w:r>
      <w:r w:rsidR="001C28DE" w:rsidRPr="00150179">
        <w:rPr>
          <w:rFonts w:ascii="Times New Roman" w:hAnsi="Times New Roman" w:cs="Times New Roman"/>
          <w:sz w:val="24"/>
          <w:szCs w:val="24"/>
        </w:rPr>
        <w:t xml:space="preserve">příloh na utajovaném dokumentu v případech, kdy jsou k němu přiloženy </w:t>
      </w:r>
      <w:r w:rsidR="000C4A46" w:rsidRPr="00150179">
        <w:rPr>
          <w:rFonts w:ascii="Times New Roman" w:hAnsi="Times New Roman" w:cs="Times New Roman"/>
          <w:sz w:val="24"/>
          <w:szCs w:val="24"/>
        </w:rPr>
        <w:lastRenderedPageBreak/>
        <w:t xml:space="preserve">přílohy </w:t>
      </w:r>
      <w:r w:rsidR="001C28DE" w:rsidRPr="00150179">
        <w:rPr>
          <w:rFonts w:ascii="Times New Roman" w:hAnsi="Times New Roman" w:cs="Times New Roman"/>
          <w:sz w:val="24"/>
          <w:szCs w:val="24"/>
        </w:rPr>
        <w:t>v</w:t>
      </w:r>
      <w:r w:rsidR="000C4A46" w:rsidRPr="00150179">
        <w:rPr>
          <w:rFonts w:ascii="Times New Roman" w:hAnsi="Times New Roman" w:cs="Times New Roman"/>
          <w:sz w:val="24"/>
          <w:szCs w:val="24"/>
        </w:rPr>
        <w:t> </w:t>
      </w:r>
      <w:r w:rsidR="001C28DE" w:rsidRPr="00150179">
        <w:rPr>
          <w:rFonts w:ascii="Times New Roman" w:hAnsi="Times New Roman" w:cs="Times New Roman"/>
          <w:sz w:val="24"/>
          <w:szCs w:val="24"/>
        </w:rPr>
        <w:t>několika</w:t>
      </w:r>
      <w:r w:rsidR="000C4A46" w:rsidRPr="00150179">
        <w:rPr>
          <w:rFonts w:ascii="Times New Roman" w:hAnsi="Times New Roman" w:cs="Times New Roman"/>
          <w:sz w:val="24"/>
          <w:szCs w:val="24"/>
        </w:rPr>
        <w:t xml:space="preserve"> výtiscích, k čemuž v praxi poměrně často dochází, jsou-li zasílány projektové nebo stavební dokumentace.</w:t>
      </w:r>
    </w:p>
    <w:p w14:paraId="1EB66161" w14:textId="630EE7BD" w:rsidR="00FA62E6" w:rsidRPr="00150179" w:rsidRDefault="00CB6754"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Vzhledem k tomu, že může v rámci dalšího nakládání s utajovaným dokumentem dojít k odpojení utajované přílohy a k jejímu zaevidování jako samostatného utajovaného dokumentu, navrhuje se doplnit požadavek na uvedení náležitosti místa a data vzniku též na utajované příloze. Pokud by na příloze tyto údaje nebyly vyznačeny již při jejím vzniku, což dosavadní úprava umožňovala, nově evidovaný samostatný utajovaný dokument by nenesl všechny požadované náležitosti podle předmětného ustanovení návrhu vyhlášky, přičemž datum vzniku je vyžadováno přímo v § 21 odst. 1 zákona. Přestože dosavadní právní úprava vyžaduje, aby takto „</w:t>
      </w:r>
      <w:r w:rsidR="001C28DE" w:rsidRPr="00150179">
        <w:rPr>
          <w:rFonts w:ascii="Times New Roman" w:hAnsi="Times New Roman" w:cs="Times New Roman"/>
          <w:sz w:val="24"/>
          <w:szCs w:val="24"/>
        </w:rPr>
        <w:t xml:space="preserve">nově </w:t>
      </w:r>
      <w:r w:rsidRPr="00150179">
        <w:rPr>
          <w:rFonts w:ascii="Times New Roman" w:hAnsi="Times New Roman" w:cs="Times New Roman"/>
          <w:sz w:val="24"/>
          <w:szCs w:val="24"/>
        </w:rPr>
        <w:t>vytvořený“ utajovaný dokument obsahoval všechny předepsané náležitosti, v praxi je doplnění právě předmětných údajů často značně obtížné až nemožné, a to zejména tehdy, kdy je příloha odpojována u subj</w:t>
      </w:r>
      <w:r w:rsidR="00FA62E6" w:rsidRPr="00150179">
        <w:rPr>
          <w:rFonts w:ascii="Times New Roman" w:hAnsi="Times New Roman" w:cs="Times New Roman"/>
          <w:sz w:val="24"/>
          <w:szCs w:val="24"/>
        </w:rPr>
        <w:t xml:space="preserve">ektu, který není jejím původcem. </w:t>
      </w:r>
    </w:p>
    <w:p w14:paraId="55C2809C" w14:textId="43F0854F" w:rsidR="00FA62E6" w:rsidRPr="00150179" w:rsidRDefault="00103E93"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075840" w:rsidRPr="00150179">
        <w:rPr>
          <w:rFonts w:ascii="Times New Roman" w:hAnsi="Times New Roman" w:cs="Times New Roman"/>
          <w:sz w:val="24"/>
          <w:szCs w:val="24"/>
        </w:rPr>
        <w:t>Utajovaný dokument může mít hned několik příloh, které m</w:t>
      </w:r>
      <w:r w:rsidR="0031726C" w:rsidRPr="00150179">
        <w:rPr>
          <w:rFonts w:ascii="Times New Roman" w:hAnsi="Times New Roman" w:cs="Times New Roman"/>
          <w:sz w:val="24"/>
          <w:szCs w:val="24"/>
        </w:rPr>
        <w:t>ohou být utajované i</w:t>
      </w:r>
      <w:r w:rsidR="00340EB7" w:rsidRPr="00150179">
        <w:rPr>
          <w:rFonts w:ascii="Times New Roman" w:hAnsi="Times New Roman" w:cs="Times New Roman"/>
          <w:sz w:val="24"/>
          <w:szCs w:val="24"/>
        </w:rPr>
        <w:t> </w:t>
      </w:r>
      <w:r w:rsidR="0031726C" w:rsidRPr="00150179">
        <w:rPr>
          <w:rFonts w:ascii="Times New Roman" w:hAnsi="Times New Roman" w:cs="Times New Roman"/>
          <w:sz w:val="24"/>
          <w:szCs w:val="24"/>
        </w:rPr>
        <w:t>neutajované</w:t>
      </w:r>
      <w:r w:rsidR="00075840" w:rsidRPr="00150179">
        <w:rPr>
          <w:rFonts w:ascii="Times New Roman" w:hAnsi="Times New Roman" w:cs="Times New Roman"/>
          <w:sz w:val="24"/>
          <w:szCs w:val="24"/>
        </w:rPr>
        <w:t xml:space="preserve">, přičemž jejich řazení není odvislé od jejich utajení. </w:t>
      </w:r>
      <w:r w:rsidR="00BD04CD" w:rsidRPr="00150179">
        <w:rPr>
          <w:rFonts w:ascii="Times New Roman" w:hAnsi="Times New Roman" w:cs="Times New Roman"/>
          <w:sz w:val="24"/>
          <w:szCs w:val="24"/>
        </w:rPr>
        <w:t>Vzhledem k tomu, že může dojít k odtajnění některé z utajovaných příloh, navrhuje se stanovit, že se u</w:t>
      </w:r>
      <w:r w:rsidRPr="00150179">
        <w:rPr>
          <w:rFonts w:ascii="Times New Roman" w:hAnsi="Times New Roman" w:cs="Times New Roman"/>
          <w:sz w:val="24"/>
          <w:szCs w:val="24"/>
        </w:rPr>
        <w:t>tajované i</w:t>
      </w:r>
      <w:r w:rsidR="00340EB7" w:rsidRPr="00150179">
        <w:rPr>
          <w:rFonts w:ascii="Times New Roman" w:hAnsi="Times New Roman" w:cs="Times New Roman"/>
          <w:sz w:val="24"/>
          <w:szCs w:val="24"/>
        </w:rPr>
        <w:t> </w:t>
      </w:r>
      <w:r w:rsidRPr="00150179">
        <w:rPr>
          <w:rFonts w:ascii="Times New Roman" w:hAnsi="Times New Roman" w:cs="Times New Roman"/>
          <w:sz w:val="24"/>
          <w:szCs w:val="24"/>
        </w:rPr>
        <w:t>neutajované přílohy číslují v jedné řadě</w:t>
      </w:r>
      <w:r w:rsidR="00BD04CD" w:rsidRPr="00150179">
        <w:rPr>
          <w:rFonts w:ascii="Times New Roman" w:hAnsi="Times New Roman" w:cs="Times New Roman"/>
          <w:sz w:val="24"/>
          <w:szCs w:val="24"/>
        </w:rPr>
        <w:t xml:space="preserve">. </w:t>
      </w:r>
      <w:r w:rsidR="00193917" w:rsidRPr="00150179">
        <w:rPr>
          <w:rFonts w:ascii="Times New Roman" w:hAnsi="Times New Roman" w:cs="Times New Roman"/>
          <w:sz w:val="24"/>
          <w:szCs w:val="24"/>
        </w:rPr>
        <w:t>Pokud by se číslovaly zvlášť utajované přílohy a</w:t>
      </w:r>
      <w:r w:rsidR="00340EB7" w:rsidRPr="00150179">
        <w:rPr>
          <w:rFonts w:ascii="Times New Roman" w:hAnsi="Times New Roman" w:cs="Times New Roman"/>
          <w:sz w:val="24"/>
          <w:szCs w:val="24"/>
        </w:rPr>
        <w:t> </w:t>
      </w:r>
      <w:r w:rsidR="00193917" w:rsidRPr="00150179">
        <w:rPr>
          <w:rFonts w:ascii="Times New Roman" w:hAnsi="Times New Roman" w:cs="Times New Roman"/>
          <w:sz w:val="24"/>
          <w:szCs w:val="24"/>
        </w:rPr>
        <w:t xml:space="preserve">zvlášť přílohy neutajované, mohlo by dojít k situaci, že v případě odtajnění by měly dvě neutajované přílohy stejné pořadové číslo, </w:t>
      </w:r>
      <w:r w:rsidR="0031726C" w:rsidRPr="00150179">
        <w:rPr>
          <w:rFonts w:ascii="Times New Roman" w:hAnsi="Times New Roman" w:cs="Times New Roman"/>
          <w:sz w:val="24"/>
          <w:szCs w:val="24"/>
        </w:rPr>
        <w:t>neboť</w:t>
      </w:r>
      <w:r w:rsidR="00193917" w:rsidRPr="00150179">
        <w:rPr>
          <w:rFonts w:ascii="Times New Roman" w:hAnsi="Times New Roman" w:cs="Times New Roman"/>
          <w:sz w:val="24"/>
          <w:szCs w:val="24"/>
        </w:rPr>
        <w:t xml:space="preserve"> bylo číslo přílohy přiděleno ještě v době, kdy příloha utajovaná byla. </w:t>
      </w:r>
    </w:p>
    <w:p w14:paraId="21CCB2C2" w14:textId="72A15215" w:rsidR="0052307E" w:rsidRPr="00150179" w:rsidRDefault="00CB6754"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52307E" w:rsidRPr="00150179">
        <w:rPr>
          <w:rFonts w:ascii="Times New Roman" w:hAnsi="Times New Roman" w:cs="Times New Roman"/>
          <w:sz w:val="24"/>
          <w:szCs w:val="24"/>
        </w:rPr>
        <w:t>Stejně jako doposud se l</w:t>
      </w:r>
      <w:r w:rsidR="00D77274" w:rsidRPr="00150179">
        <w:rPr>
          <w:rFonts w:ascii="Times New Roman" w:hAnsi="Times New Roman" w:cs="Times New Roman"/>
          <w:sz w:val="24"/>
          <w:szCs w:val="24"/>
        </w:rPr>
        <w:t xml:space="preserve">isty nebo stránky </w:t>
      </w:r>
      <w:r w:rsidR="00807D28" w:rsidRPr="00150179">
        <w:rPr>
          <w:rFonts w:ascii="Times New Roman" w:hAnsi="Times New Roman" w:cs="Times New Roman"/>
          <w:sz w:val="24"/>
          <w:szCs w:val="24"/>
        </w:rPr>
        <w:t xml:space="preserve">utajovaného dokumentu v listinné podobě </w:t>
      </w:r>
      <w:r w:rsidR="00D77274" w:rsidRPr="00150179">
        <w:rPr>
          <w:rFonts w:ascii="Times New Roman" w:hAnsi="Times New Roman" w:cs="Times New Roman"/>
          <w:sz w:val="24"/>
          <w:szCs w:val="24"/>
        </w:rPr>
        <w:t xml:space="preserve">musí </w:t>
      </w:r>
      <w:r w:rsidR="0052307E" w:rsidRPr="00150179">
        <w:rPr>
          <w:rFonts w:ascii="Times New Roman" w:hAnsi="Times New Roman" w:cs="Times New Roman"/>
          <w:sz w:val="24"/>
          <w:szCs w:val="24"/>
        </w:rPr>
        <w:t>průběžně číslovat</w:t>
      </w:r>
      <w:r w:rsidR="00D77274" w:rsidRPr="00150179">
        <w:rPr>
          <w:rFonts w:ascii="Times New Roman" w:hAnsi="Times New Roman" w:cs="Times New Roman"/>
          <w:sz w:val="24"/>
          <w:szCs w:val="24"/>
        </w:rPr>
        <w:t xml:space="preserve">, přičemž listy musí být sešity nebo jinak pevně spojeny. </w:t>
      </w:r>
      <w:r w:rsidR="00A560BF">
        <w:rPr>
          <w:rFonts w:ascii="Times New Roman" w:hAnsi="Times New Roman" w:cs="Times New Roman"/>
          <w:sz w:val="24"/>
          <w:szCs w:val="24"/>
        </w:rPr>
        <w:t xml:space="preserve">Číslování </w:t>
      </w:r>
      <w:r w:rsidR="00A560BF" w:rsidRPr="00A560BF">
        <w:rPr>
          <w:rFonts w:ascii="Times New Roman" w:hAnsi="Times New Roman" w:cs="Times New Roman"/>
          <w:sz w:val="24"/>
          <w:szCs w:val="24"/>
        </w:rPr>
        <w:t>může pro</w:t>
      </w:r>
      <w:r w:rsidR="00A560BF">
        <w:rPr>
          <w:rFonts w:ascii="Times New Roman" w:hAnsi="Times New Roman" w:cs="Times New Roman"/>
          <w:sz w:val="24"/>
          <w:szCs w:val="24"/>
        </w:rPr>
        <w:t>vádě</w:t>
      </w:r>
      <w:r w:rsidR="00A560BF" w:rsidRPr="00A560BF">
        <w:rPr>
          <w:rFonts w:ascii="Times New Roman" w:hAnsi="Times New Roman" w:cs="Times New Roman"/>
          <w:sz w:val="24"/>
          <w:szCs w:val="24"/>
        </w:rPr>
        <w:t>t buď osoba pověřená jednacím protokolu, zpracovatel nebo další různé osoby, které jsou oprávněny k této činnosti např.</w:t>
      </w:r>
      <w:r w:rsidR="00A560BF">
        <w:rPr>
          <w:rFonts w:ascii="Times New Roman" w:hAnsi="Times New Roman" w:cs="Times New Roman"/>
          <w:sz w:val="24"/>
          <w:szCs w:val="24"/>
        </w:rPr>
        <w:t> </w:t>
      </w:r>
      <w:r w:rsidR="00A560BF" w:rsidRPr="00A560BF">
        <w:rPr>
          <w:rFonts w:ascii="Times New Roman" w:hAnsi="Times New Roman" w:cs="Times New Roman"/>
          <w:sz w:val="24"/>
          <w:szCs w:val="24"/>
        </w:rPr>
        <w:t>vnitřním předpisem</w:t>
      </w:r>
      <w:r w:rsidR="00A560BF">
        <w:rPr>
          <w:rFonts w:ascii="Times New Roman" w:hAnsi="Times New Roman" w:cs="Times New Roman"/>
          <w:sz w:val="24"/>
          <w:szCs w:val="24"/>
        </w:rPr>
        <w:t>.</w:t>
      </w:r>
      <w:r w:rsidR="00807D28" w:rsidRPr="00150179">
        <w:rPr>
          <w:rFonts w:ascii="Times New Roman" w:hAnsi="Times New Roman" w:cs="Times New Roman"/>
          <w:sz w:val="24"/>
          <w:szCs w:val="24"/>
        </w:rPr>
        <w:t xml:space="preserve"> O odpojení přílohy a jejím přeevidování</w:t>
      </w:r>
      <w:r w:rsidR="006F29AB" w:rsidRPr="00150179">
        <w:rPr>
          <w:rFonts w:ascii="Times New Roman" w:hAnsi="Times New Roman" w:cs="Times New Roman"/>
          <w:sz w:val="24"/>
          <w:szCs w:val="24"/>
        </w:rPr>
        <w:t xml:space="preserve"> </w:t>
      </w:r>
      <w:r w:rsidR="00807D28" w:rsidRPr="00150179">
        <w:rPr>
          <w:rFonts w:ascii="Times New Roman" w:hAnsi="Times New Roman" w:cs="Times New Roman"/>
          <w:sz w:val="24"/>
          <w:szCs w:val="24"/>
        </w:rPr>
        <w:t>s</w:t>
      </w:r>
      <w:r w:rsidR="006F29AB" w:rsidRPr="00150179">
        <w:rPr>
          <w:rFonts w:ascii="Times New Roman" w:hAnsi="Times New Roman" w:cs="Times New Roman"/>
          <w:sz w:val="24"/>
          <w:szCs w:val="24"/>
        </w:rPr>
        <w:t xml:space="preserve">e </w:t>
      </w:r>
      <w:r w:rsidR="00A84D95" w:rsidRPr="00150179">
        <w:rPr>
          <w:rFonts w:ascii="Times New Roman" w:hAnsi="Times New Roman" w:cs="Times New Roman"/>
          <w:sz w:val="24"/>
          <w:szCs w:val="24"/>
        </w:rPr>
        <w:t xml:space="preserve">provede písemný </w:t>
      </w:r>
      <w:r w:rsidR="0052307E" w:rsidRPr="00150179">
        <w:rPr>
          <w:rFonts w:ascii="Times New Roman" w:hAnsi="Times New Roman" w:cs="Times New Roman"/>
          <w:sz w:val="24"/>
          <w:szCs w:val="24"/>
        </w:rPr>
        <w:t>záznam a nad rámec dosavadní právní úpravy se navrhuje na odpojenou utajovanou přílohu uvést též evidenční označení, pod kterým byla do jejího odpojení evidována. Uvedený požadavek se zavádí s cílem zajistit vyšší přehlednost o</w:t>
      </w:r>
      <w:r w:rsidR="00C74FFE" w:rsidRPr="00150179">
        <w:rPr>
          <w:rFonts w:ascii="Times New Roman" w:hAnsi="Times New Roman" w:cs="Times New Roman"/>
          <w:sz w:val="24"/>
          <w:szCs w:val="24"/>
        </w:rPr>
        <w:t> </w:t>
      </w:r>
      <w:r w:rsidR="0052307E" w:rsidRPr="00150179">
        <w:rPr>
          <w:rFonts w:ascii="Times New Roman" w:hAnsi="Times New Roman" w:cs="Times New Roman"/>
          <w:sz w:val="24"/>
          <w:szCs w:val="24"/>
        </w:rPr>
        <w:t>nakládání s utajovanou přílohou, respektive usnadnit dohledání její původní evidence.</w:t>
      </w:r>
    </w:p>
    <w:p w14:paraId="44F2829C" w14:textId="093DF954" w:rsidR="00166DC6" w:rsidRPr="00150179" w:rsidRDefault="00166DC6"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15</w:t>
      </w:r>
      <w:r w:rsidR="00900840" w:rsidRPr="00150179">
        <w:rPr>
          <w:rFonts w:ascii="Times New Roman" w:hAnsi="Times New Roman" w:cs="Times New Roman"/>
          <w:b/>
          <w:u w:val="single"/>
        </w:rPr>
        <w:t xml:space="preserve"> </w:t>
      </w:r>
      <w:r w:rsidR="000A25DD" w:rsidRPr="00150179">
        <w:rPr>
          <w:rFonts w:ascii="Times New Roman" w:hAnsi="Times New Roman" w:cs="Times New Roman"/>
          <w:b/>
          <w:u w:val="single"/>
        </w:rPr>
        <w:t>(</w:t>
      </w:r>
      <w:r w:rsidR="00C74FFE" w:rsidRPr="00150179">
        <w:rPr>
          <w:rFonts w:ascii="Times New Roman" w:hAnsi="Times New Roman" w:cs="Times New Roman"/>
          <w:b/>
          <w:u w:val="single"/>
        </w:rPr>
        <w:t>Rozdělovník a záznam</w:t>
      </w:r>
      <w:r w:rsidR="000A25DD" w:rsidRPr="00150179">
        <w:rPr>
          <w:rFonts w:ascii="Times New Roman" w:hAnsi="Times New Roman" w:cs="Times New Roman"/>
          <w:b/>
          <w:u w:val="single"/>
        </w:rPr>
        <w:t>)</w:t>
      </w:r>
    </w:p>
    <w:p w14:paraId="025E963B" w14:textId="3AF9A317" w:rsidR="00900840" w:rsidRPr="00150179" w:rsidRDefault="00166DC6"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900840" w:rsidRPr="00150179">
        <w:rPr>
          <w:rFonts w:ascii="Times New Roman" w:hAnsi="Times New Roman" w:cs="Times New Roman"/>
          <w:sz w:val="24"/>
          <w:szCs w:val="24"/>
        </w:rPr>
        <w:t>Návrh vyhlášky </w:t>
      </w:r>
      <w:r w:rsidR="00C74FFE" w:rsidRPr="00150179">
        <w:rPr>
          <w:rFonts w:ascii="Times New Roman" w:hAnsi="Times New Roman" w:cs="Times New Roman"/>
          <w:sz w:val="24"/>
          <w:szCs w:val="24"/>
        </w:rPr>
        <w:t xml:space="preserve">v tomto ustanovení vymezuje případy, kdy se na vytvořeném utajovaném dokumentu </w:t>
      </w:r>
      <w:r w:rsidR="00900840" w:rsidRPr="00150179">
        <w:rPr>
          <w:rFonts w:ascii="Times New Roman" w:hAnsi="Times New Roman" w:cs="Times New Roman"/>
          <w:sz w:val="24"/>
          <w:szCs w:val="24"/>
        </w:rPr>
        <w:t>vyhotovuje záznam a rozdělovník podle vzor</w:t>
      </w:r>
      <w:r w:rsidR="000C4A46" w:rsidRPr="00150179">
        <w:rPr>
          <w:rFonts w:ascii="Times New Roman" w:hAnsi="Times New Roman" w:cs="Times New Roman"/>
          <w:sz w:val="24"/>
          <w:szCs w:val="24"/>
        </w:rPr>
        <w:t>ů</w:t>
      </w:r>
      <w:r w:rsidR="00900840" w:rsidRPr="00150179">
        <w:rPr>
          <w:rFonts w:ascii="Times New Roman" w:hAnsi="Times New Roman" w:cs="Times New Roman"/>
          <w:sz w:val="24"/>
          <w:szCs w:val="24"/>
        </w:rPr>
        <w:t xml:space="preserve"> stanoven</w:t>
      </w:r>
      <w:r w:rsidR="000C4A46" w:rsidRPr="00150179">
        <w:rPr>
          <w:rFonts w:ascii="Times New Roman" w:hAnsi="Times New Roman" w:cs="Times New Roman"/>
          <w:sz w:val="24"/>
          <w:szCs w:val="24"/>
        </w:rPr>
        <w:t>ých</w:t>
      </w:r>
      <w:r w:rsidR="00900840" w:rsidRPr="00150179">
        <w:rPr>
          <w:rFonts w:ascii="Times New Roman" w:hAnsi="Times New Roman" w:cs="Times New Roman"/>
          <w:sz w:val="24"/>
          <w:szCs w:val="24"/>
        </w:rPr>
        <w:t xml:space="preserve"> v</w:t>
      </w:r>
      <w:r w:rsidR="0031726C" w:rsidRPr="00150179">
        <w:rPr>
          <w:rFonts w:ascii="Times New Roman" w:hAnsi="Times New Roman" w:cs="Times New Roman"/>
          <w:sz w:val="24"/>
          <w:szCs w:val="24"/>
        </w:rPr>
        <w:t> přílohách č. 10 a 11</w:t>
      </w:r>
      <w:r w:rsidR="00900840" w:rsidRPr="00150179">
        <w:rPr>
          <w:rFonts w:ascii="Times New Roman" w:hAnsi="Times New Roman" w:cs="Times New Roman"/>
          <w:sz w:val="24"/>
          <w:szCs w:val="24"/>
        </w:rPr>
        <w:t xml:space="preserve"> k návrhu vyhlášky, případy, kdy </w:t>
      </w:r>
      <w:r w:rsidR="0031726C" w:rsidRPr="00150179">
        <w:rPr>
          <w:rFonts w:ascii="Times New Roman" w:hAnsi="Times New Roman" w:cs="Times New Roman"/>
          <w:sz w:val="24"/>
          <w:szCs w:val="24"/>
        </w:rPr>
        <w:t>se rozdělovník uvádí</w:t>
      </w:r>
      <w:r w:rsidR="00900840" w:rsidRPr="00150179">
        <w:rPr>
          <w:rFonts w:ascii="Times New Roman" w:hAnsi="Times New Roman" w:cs="Times New Roman"/>
          <w:sz w:val="24"/>
          <w:szCs w:val="24"/>
        </w:rPr>
        <w:t xml:space="preserve"> na samostatném listu a postup při zničení utajovaného dokumentu, pokud </w:t>
      </w:r>
      <w:r w:rsidR="0031726C" w:rsidRPr="00150179">
        <w:rPr>
          <w:rFonts w:ascii="Times New Roman" w:hAnsi="Times New Roman" w:cs="Times New Roman"/>
          <w:sz w:val="24"/>
          <w:szCs w:val="24"/>
        </w:rPr>
        <w:t xml:space="preserve">je </w:t>
      </w:r>
      <w:r w:rsidR="00900840" w:rsidRPr="00150179">
        <w:rPr>
          <w:rFonts w:ascii="Times New Roman" w:hAnsi="Times New Roman" w:cs="Times New Roman"/>
          <w:sz w:val="24"/>
          <w:szCs w:val="24"/>
        </w:rPr>
        <w:t>rozdělovník</w:t>
      </w:r>
      <w:r w:rsidR="0031726C" w:rsidRPr="00150179">
        <w:rPr>
          <w:rFonts w:ascii="Times New Roman" w:hAnsi="Times New Roman" w:cs="Times New Roman"/>
          <w:sz w:val="24"/>
          <w:szCs w:val="24"/>
        </w:rPr>
        <w:t xml:space="preserve"> uveden</w:t>
      </w:r>
      <w:r w:rsidR="00900840" w:rsidRPr="00150179">
        <w:rPr>
          <w:rFonts w:ascii="Times New Roman" w:hAnsi="Times New Roman" w:cs="Times New Roman"/>
          <w:sz w:val="24"/>
          <w:szCs w:val="24"/>
        </w:rPr>
        <w:t xml:space="preserve"> na samostatném listu. </w:t>
      </w:r>
      <w:r w:rsidR="00900840" w:rsidRPr="00150179">
        <w:rPr>
          <w:rFonts w:ascii="Times New Roman" w:hAnsi="Times New Roman" w:cs="Times New Roman"/>
          <w:sz w:val="24"/>
          <w:szCs w:val="24"/>
        </w:rPr>
        <w:tab/>
      </w:r>
      <w:r w:rsidR="00A42124" w:rsidRPr="00150179">
        <w:rPr>
          <w:rFonts w:ascii="Times New Roman" w:hAnsi="Times New Roman" w:cs="Times New Roman"/>
          <w:sz w:val="24"/>
          <w:szCs w:val="24"/>
        </w:rPr>
        <w:t xml:space="preserve"> </w:t>
      </w:r>
    </w:p>
    <w:p w14:paraId="403E5BC9" w14:textId="60982E4C" w:rsidR="00CA24AD" w:rsidRPr="00150179" w:rsidRDefault="00CA24AD"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 xml:space="preserve">K § </w:t>
      </w:r>
      <w:r w:rsidR="002D2589" w:rsidRPr="00150179">
        <w:rPr>
          <w:rFonts w:ascii="Times New Roman" w:hAnsi="Times New Roman" w:cs="Times New Roman"/>
          <w:b/>
          <w:u w:val="single"/>
        </w:rPr>
        <w:t xml:space="preserve">16 </w:t>
      </w:r>
      <w:r w:rsidR="000A25DD" w:rsidRPr="00150179">
        <w:rPr>
          <w:rFonts w:ascii="Times New Roman" w:hAnsi="Times New Roman" w:cs="Times New Roman"/>
          <w:b/>
          <w:u w:val="single"/>
        </w:rPr>
        <w:t>(</w:t>
      </w:r>
      <w:r w:rsidR="00454540" w:rsidRPr="00150179">
        <w:rPr>
          <w:rFonts w:ascii="Times New Roman" w:hAnsi="Times New Roman" w:cs="Times New Roman"/>
          <w:b/>
          <w:u w:val="single"/>
        </w:rPr>
        <w:t>N</w:t>
      </w:r>
      <w:r w:rsidR="000A25DD" w:rsidRPr="00150179">
        <w:rPr>
          <w:rFonts w:ascii="Times New Roman" w:hAnsi="Times New Roman" w:cs="Times New Roman"/>
          <w:b/>
          <w:u w:val="single"/>
        </w:rPr>
        <w:t>áležitosti utajovaného dokumentu v nelistinné podobě)</w:t>
      </w:r>
    </w:p>
    <w:p w14:paraId="3353F499" w14:textId="77777777" w:rsidR="00CA24AD" w:rsidRPr="00150179" w:rsidRDefault="00CA24AD"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4C771E" w:rsidRPr="00150179">
        <w:rPr>
          <w:rFonts w:ascii="Times New Roman" w:hAnsi="Times New Roman" w:cs="Times New Roman"/>
        </w:rPr>
        <w:t>Návrh vyhlášky stanoví náležitosti pro utajovaný dokument v nelistinné podobě. V případě, kdy nebude možné údaje vyznačit přímo na utajovaný dokument v nelistinné podobě, vyznačí se na popisném štítku nebo jiným vhodným způso</w:t>
      </w:r>
      <w:r w:rsidR="00AA512E" w:rsidRPr="00150179">
        <w:rPr>
          <w:rFonts w:ascii="Times New Roman" w:hAnsi="Times New Roman" w:cs="Times New Roman"/>
        </w:rPr>
        <w:t>bem. Mimo explicitně stanoven</w:t>
      </w:r>
      <w:r w:rsidR="00454540" w:rsidRPr="00150179">
        <w:rPr>
          <w:rFonts w:ascii="Times New Roman" w:hAnsi="Times New Roman" w:cs="Times New Roman"/>
        </w:rPr>
        <w:t>ou</w:t>
      </w:r>
      <w:r w:rsidR="00AA512E" w:rsidRPr="00150179">
        <w:rPr>
          <w:rFonts w:ascii="Times New Roman" w:hAnsi="Times New Roman" w:cs="Times New Roman"/>
        </w:rPr>
        <w:t xml:space="preserve"> výjimk</w:t>
      </w:r>
      <w:r w:rsidR="00454540" w:rsidRPr="00150179">
        <w:rPr>
          <w:rFonts w:ascii="Times New Roman" w:hAnsi="Times New Roman" w:cs="Times New Roman"/>
        </w:rPr>
        <w:t>u</w:t>
      </w:r>
      <w:r w:rsidR="004C771E" w:rsidRPr="00150179">
        <w:rPr>
          <w:rFonts w:ascii="Times New Roman" w:hAnsi="Times New Roman" w:cs="Times New Roman"/>
        </w:rPr>
        <w:t xml:space="preserve"> se v případě přepravy k utajovanému dokumentu v nelistinné podobě vytváří průvodní list.</w:t>
      </w:r>
    </w:p>
    <w:p w14:paraId="36DB67D3" w14:textId="157751A1" w:rsidR="00823153" w:rsidRPr="00150179" w:rsidRDefault="00823153"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 xml:space="preserve">K § </w:t>
      </w:r>
      <w:r w:rsidR="002D2589" w:rsidRPr="00150179">
        <w:rPr>
          <w:rFonts w:ascii="Times New Roman" w:hAnsi="Times New Roman" w:cs="Times New Roman"/>
          <w:b/>
          <w:u w:val="single"/>
        </w:rPr>
        <w:t xml:space="preserve">17 </w:t>
      </w:r>
      <w:r w:rsidR="000A25DD" w:rsidRPr="00150179">
        <w:rPr>
          <w:rFonts w:ascii="Times New Roman" w:hAnsi="Times New Roman" w:cs="Times New Roman"/>
          <w:b/>
          <w:u w:val="single"/>
        </w:rPr>
        <w:t>(</w:t>
      </w:r>
      <w:r w:rsidR="00454540" w:rsidRPr="00150179">
        <w:rPr>
          <w:rFonts w:ascii="Times New Roman" w:hAnsi="Times New Roman" w:cs="Times New Roman"/>
          <w:b/>
          <w:u w:val="single"/>
        </w:rPr>
        <w:t>Z</w:t>
      </w:r>
      <w:r w:rsidR="000A25DD" w:rsidRPr="00150179">
        <w:rPr>
          <w:rFonts w:ascii="Times New Roman" w:hAnsi="Times New Roman" w:cs="Times New Roman"/>
          <w:b/>
          <w:u w:val="single"/>
        </w:rPr>
        <w:t>aznamenávání poznámek a dílčích údajů obsahující</w:t>
      </w:r>
      <w:r w:rsidR="0031726C" w:rsidRPr="00150179">
        <w:rPr>
          <w:rFonts w:ascii="Times New Roman" w:hAnsi="Times New Roman" w:cs="Times New Roman"/>
          <w:b/>
          <w:u w:val="single"/>
        </w:rPr>
        <w:t>ch</w:t>
      </w:r>
      <w:r w:rsidR="000A25DD" w:rsidRPr="00150179">
        <w:rPr>
          <w:rFonts w:ascii="Times New Roman" w:hAnsi="Times New Roman" w:cs="Times New Roman"/>
          <w:b/>
          <w:u w:val="single"/>
        </w:rPr>
        <w:t xml:space="preserve"> utajované informace)</w:t>
      </w:r>
    </w:p>
    <w:p w14:paraId="1A2AE61E" w14:textId="1D834F34" w:rsidR="00CA24AD" w:rsidRPr="00150179" w:rsidRDefault="00AF1C8C"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lastRenderedPageBreak/>
        <w:tab/>
        <w:t xml:space="preserve">Stejně jako doposud </w:t>
      </w:r>
      <w:r w:rsidR="00AA512E" w:rsidRPr="00150179">
        <w:rPr>
          <w:rFonts w:ascii="Times New Roman" w:hAnsi="Times New Roman" w:cs="Times New Roman"/>
          <w:sz w:val="24"/>
          <w:szCs w:val="24"/>
        </w:rPr>
        <w:t xml:space="preserve">umožňuje </w:t>
      </w:r>
      <w:r w:rsidRPr="00150179">
        <w:rPr>
          <w:rFonts w:ascii="Times New Roman" w:hAnsi="Times New Roman" w:cs="Times New Roman"/>
          <w:sz w:val="24"/>
          <w:szCs w:val="24"/>
        </w:rPr>
        <w:t xml:space="preserve">vyhláška zaznamenávat poznámky nebo dílčí údaje obsahující utajovanou informaci do poznámkového sešitu nebo knihy, </w:t>
      </w:r>
      <w:r w:rsidR="00417527" w:rsidRPr="00150179">
        <w:rPr>
          <w:rFonts w:ascii="Times New Roman" w:hAnsi="Times New Roman" w:cs="Times New Roman"/>
          <w:sz w:val="24"/>
          <w:szCs w:val="24"/>
        </w:rPr>
        <w:t>a</w:t>
      </w:r>
      <w:r w:rsidRPr="00150179">
        <w:rPr>
          <w:rFonts w:ascii="Times New Roman" w:hAnsi="Times New Roman" w:cs="Times New Roman"/>
          <w:sz w:val="24"/>
          <w:szCs w:val="24"/>
        </w:rPr>
        <w:t xml:space="preserve">nebo do certifikovaného informačního systému. Poznámkové sešity nebo knihy pak musí být autentizovány a </w:t>
      </w:r>
      <w:r w:rsidR="000C4A46" w:rsidRPr="00150179">
        <w:rPr>
          <w:rFonts w:ascii="Times New Roman" w:hAnsi="Times New Roman" w:cs="Times New Roman"/>
          <w:sz w:val="24"/>
          <w:szCs w:val="24"/>
        </w:rPr>
        <w:t xml:space="preserve">na stanovených místech </w:t>
      </w:r>
      <w:r w:rsidRPr="00150179">
        <w:rPr>
          <w:rFonts w:ascii="Times New Roman" w:hAnsi="Times New Roman" w:cs="Times New Roman"/>
          <w:sz w:val="24"/>
          <w:szCs w:val="24"/>
        </w:rPr>
        <w:t>označeny příslušným stupněm utajení.</w:t>
      </w:r>
    </w:p>
    <w:p w14:paraId="6D217D3E" w14:textId="4788D2AC" w:rsidR="002D2589" w:rsidRPr="00150179" w:rsidRDefault="002D2589"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18 (Podkladový materiál)</w:t>
      </w:r>
    </w:p>
    <w:p w14:paraId="6706F928" w14:textId="355F9176" w:rsidR="002D2589" w:rsidRPr="00150179" w:rsidRDefault="00417527"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rPr>
        <w:tab/>
      </w:r>
      <w:r w:rsidR="002D2589" w:rsidRPr="00150179">
        <w:rPr>
          <w:rFonts w:ascii="Times New Roman" w:hAnsi="Times New Roman" w:cs="Times New Roman"/>
        </w:rPr>
        <w:t xml:space="preserve">Stejně jako vyhláška č. 529/2005 Sb. umožňuje </w:t>
      </w:r>
      <w:r w:rsidR="00340EB7" w:rsidRPr="00150179">
        <w:rPr>
          <w:rFonts w:ascii="Times New Roman" w:hAnsi="Times New Roman" w:cs="Times New Roman"/>
        </w:rPr>
        <w:t xml:space="preserve">tento </w:t>
      </w:r>
      <w:r w:rsidR="002D2589" w:rsidRPr="00150179">
        <w:rPr>
          <w:rFonts w:ascii="Times New Roman" w:hAnsi="Times New Roman" w:cs="Times New Roman"/>
        </w:rPr>
        <w:t>návrh vyhlášky, aby zpracovatel utajovaného dokumentu stupně utajení Vyhrazené vyhotovil pro vlastní potřebu podkladový materiál, který je podkladem pro výsledný utajovaný dokument.</w:t>
      </w:r>
    </w:p>
    <w:p w14:paraId="7ACAC5EA" w14:textId="63AFDF97" w:rsidR="00AF1C8C" w:rsidRPr="00150179" w:rsidRDefault="00AF1C8C"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 xml:space="preserve">K § </w:t>
      </w:r>
      <w:r w:rsidR="00A46B45" w:rsidRPr="00150179">
        <w:rPr>
          <w:rFonts w:ascii="Times New Roman" w:hAnsi="Times New Roman" w:cs="Times New Roman"/>
          <w:b/>
          <w:u w:val="single"/>
        </w:rPr>
        <w:t>19</w:t>
      </w:r>
      <w:r w:rsidR="000A25DD" w:rsidRPr="00150179">
        <w:rPr>
          <w:rFonts w:ascii="Times New Roman" w:hAnsi="Times New Roman" w:cs="Times New Roman"/>
          <w:b/>
          <w:u w:val="single"/>
        </w:rPr>
        <w:t xml:space="preserve"> (</w:t>
      </w:r>
      <w:r w:rsidR="00454540" w:rsidRPr="00150179">
        <w:rPr>
          <w:rFonts w:ascii="Times New Roman" w:hAnsi="Times New Roman" w:cs="Times New Roman"/>
          <w:b/>
          <w:u w:val="single"/>
        </w:rPr>
        <w:t>O</w:t>
      </w:r>
      <w:r w:rsidR="000A25DD" w:rsidRPr="00150179">
        <w:rPr>
          <w:rFonts w:ascii="Times New Roman" w:hAnsi="Times New Roman" w:cs="Times New Roman"/>
          <w:b/>
          <w:u w:val="single"/>
        </w:rPr>
        <w:t>pis, kopie, překlad a výpis)</w:t>
      </w:r>
    </w:p>
    <w:p w14:paraId="5017AAFA" w14:textId="77777777" w:rsidR="00AF1C8C" w:rsidRPr="00150179" w:rsidRDefault="00AF1C8C"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A46B45" w:rsidRPr="00150179">
        <w:rPr>
          <w:rFonts w:ascii="Times New Roman" w:hAnsi="Times New Roman" w:cs="Times New Roman"/>
          <w:sz w:val="24"/>
          <w:szCs w:val="24"/>
        </w:rPr>
        <w:t>Ustanovení vymezuje opis, kopii, překlad a výpis z utajovaného dokumentu a podmínky pro jejich vytvoření.</w:t>
      </w:r>
    </w:p>
    <w:p w14:paraId="37071429" w14:textId="0C8F64A1" w:rsidR="004A5981" w:rsidRPr="00150179" w:rsidRDefault="004A5981"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AA512E" w:rsidRPr="00150179">
        <w:rPr>
          <w:rFonts w:ascii="Times New Roman" w:hAnsi="Times New Roman" w:cs="Times New Roman"/>
          <w:sz w:val="24"/>
          <w:szCs w:val="24"/>
        </w:rPr>
        <w:t>S cílem zajistit vyšší ochranu v</w:t>
      </w:r>
      <w:r w:rsidR="00C960C2" w:rsidRPr="00150179">
        <w:rPr>
          <w:rFonts w:ascii="Times New Roman" w:hAnsi="Times New Roman" w:cs="Times New Roman"/>
          <w:sz w:val="24"/>
          <w:szCs w:val="24"/>
        </w:rPr>
        <w:t>y</w:t>
      </w:r>
      <w:r w:rsidR="00AA512E" w:rsidRPr="00150179">
        <w:rPr>
          <w:rFonts w:ascii="Times New Roman" w:hAnsi="Times New Roman" w:cs="Times New Roman"/>
          <w:sz w:val="24"/>
          <w:szCs w:val="24"/>
        </w:rPr>
        <w:t>hotovených opisů, kopií nebo překladů</w:t>
      </w:r>
      <w:r w:rsidR="00C960C2" w:rsidRPr="00150179">
        <w:rPr>
          <w:rFonts w:ascii="Times New Roman" w:hAnsi="Times New Roman" w:cs="Times New Roman"/>
          <w:sz w:val="24"/>
          <w:szCs w:val="24"/>
        </w:rPr>
        <w:t xml:space="preserve"> utajovaných dokumentů se navrhuje</w:t>
      </w:r>
      <w:r w:rsidR="00AA512E" w:rsidRPr="00150179">
        <w:rPr>
          <w:rFonts w:ascii="Times New Roman" w:hAnsi="Times New Roman" w:cs="Times New Roman"/>
          <w:sz w:val="24"/>
          <w:szCs w:val="24"/>
        </w:rPr>
        <w:t xml:space="preserve"> explicitně stanovit požadavek na jejich evidenci</w:t>
      </w:r>
      <w:r w:rsidR="00C960C2" w:rsidRPr="00150179">
        <w:rPr>
          <w:rFonts w:ascii="Times New Roman" w:hAnsi="Times New Roman" w:cs="Times New Roman"/>
          <w:sz w:val="24"/>
          <w:szCs w:val="24"/>
        </w:rPr>
        <w:t xml:space="preserve"> </w:t>
      </w:r>
      <w:r w:rsidR="00AA512E" w:rsidRPr="00150179">
        <w:rPr>
          <w:rFonts w:ascii="Times New Roman" w:hAnsi="Times New Roman" w:cs="Times New Roman"/>
          <w:sz w:val="24"/>
          <w:szCs w:val="24"/>
        </w:rPr>
        <w:t>v</w:t>
      </w:r>
      <w:r w:rsidR="00C960C2" w:rsidRPr="00150179">
        <w:rPr>
          <w:rFonts w:ascii="Times New Roman" w:hAnsi="Times New Roman" w:cs="Times New Roman"/>
          <w:sz w:val="24"/>
          <w:szCs w:val="24"/>
        </w:rPr>
        <w:t xml:space="preserve"> p</w:t>
      </w:r>
      <w:r w:rsidR="00AA512E" w:rsidRPr="00150179">
        <w:rPr>
          <w:rFonts w:ascii="Times New Roman" w:hAnsi="Times New Roman" w:cs="Times New Roman"/>
          <w:sz w:val="24"/>
          <w:szCs w:val="24"/>
        </w:rPr>
        <w:t>říslušné administrativní pomůcce</w:t>
      </w:r>
      <w:r w:rsidR="00C960C2" w:rsidRPr="00150179">
        <w:rPr>
          <w:rFonts w:ascii="Times New Roman" w:hAnsi="Times New Roman" w:cs="Times New Roman"/>
          <w:sz w:val="24"/>
          <w:szCs w:val="24"/>
        </w:rPr>
        <w:t xml:space="preserve"> sloužící k evidenci utajovaných dokumentů.</w:t>
      </w:r>
      <w:r w:rsidR="00AA512E" w:rsidRPr="00150179">
        <w:rPr>
          <w:rFonts w:ascii="Times New Roman" w:hAnsi="Times New Roman" w:cs="Times New Roman"/>
          <w:sz w:val="24"/>
          <w:szCs w:val="24"/>
        </w:rPr>
        <w:t xml:space="preserve"> Stejně jako u</w:t>
      </w:r>
      <w:r w:rsidR="00340EB7" w:rsidRPr="00150179">
        <w:rPr>
          <w:rFonts w:ascii="Times New Roman" w:hAnsi="Times New Roman" w:cs="Times New Roman"/>
          <w:sz w:val="24"/>
          <w:szCs w:val="24"/>
        </w:rPr>
        <w:t> </w:t>
      </w:r>
      <w:r w:rsidR="00AA512E" w:rsidRPr="00150179">
        <w:rPr>
          <w:rFonts w:ascii="Times New Roman" w:hAnsi="Times New Roman" w:cs="Times New Roman"/>
          <w:sz w:val="24"/>
          <w:szCs w:val="24"/>
        </w:rPr>
        <w:t>utajovaných dokumentů se vyhotoví rozdělovník na samostatném listu, pokud není v případě jejich odeslání uveden výčet všech adresátů v příslušné administrativní pomůcce sloužící k evidenci.</w:t>
      </w:r>
    </w:p>
    <w:p w14:paraId="259D2C7B" w14:textId="77777777" w:rsidR="00A46B45" w:rsidRPr="00150179" w:rsidRDefault="00A46B45"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20</w:t>
      </w:r>
      <w:r w:rsidR="000A25DD" w:rsidRPr="00150179">
        <w:rPr>
          <w:rFonts w:ascii="Times New Roman" w:hAnsi="Times New Roman" w:cs="Times New Roman"/>
          <w:b/>
          <w:u w:val="single"/>
        </w:rPr>
        <w:t xml:space="preserve"> (</w:t>
      </w:r>
      <w:r w:rsidR="00216797" w:rsidRPr="00150179">
        <w:rPr>
          <w:rFonts w:ascii="Times New Roman" w:hAnsi="Times New Roman" w:cs="Times New Roman"/>
          <w:b/>
          <w:u w:val="single"/>
        </w:rPr>
        <w:t>P</w:t>
      </w:r>
      <w:r w:rsidR="000A25DD" w:rsidRPr="00150179">
        <w:rPr>
          <w:rFonts w:ascii="Times New Roman" w:hAnsi="Times New Roman" w:cs="Times New Roman"/>
          <w:b/>
          <w:u w:val="single"/>
        </w:rPr>
        <w:t>ředávání utajovaného dokumentu)</w:t>
      </w:r>
    </w:p>
    <w:p w14:paraId="19C03E62" w14:textId="77777777" w:rsidR="00A46B45" w:rsidRPr="00150179" w:rsidRDefault="00A46B45"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9372A8" w:rsidRPr="00150179">
        <w:rPr>
          <w:rFonts w:ascii="Times New Roman" w:hAnsi="Times New Roman" w:cs="Times New Roman"/>
          <w:sz w:val="24"/>
          <w:szCs w:val="24"/>
        </w:rPr>
        <w:t>Z</w:t>
      </w:r>
      <w:r w:rsidRPr="00150179">
        <w:rPr>
          <w:rFonts w:ascii="Times New Roman" w:hAnsi="Times New Roman" w:cs="Times New Roman"/>
          <w:sz w:val="24"/>
          <w:szCs w:val="24"/>
        </w:rPr>
        <w:t>ákon v § 21 odst. 8 stanoví povinnost příjemce potvrdit převzetí utajované informac</w:t>
      </w:r>
      <w:r w:rsidR="00EA79A0" w:rsidRPr="00150179">
        <w:rPr>
          <w:rFonts w:ascii="Times New Roman" w:hAnsi="Times New Roman" w:cs="Times New Roman"/>
          <w:sz w:val="24"/>
          <w:szCs w:val="24"/>
        </w:rPr>
        <w:t xml:space="preserve">e, </w:t>
      </w:r>
      <w:r w:rsidR="009372A8" w:rsidRPr="00150179">
        <w:rPr>
          <w:rFonts w:ascii="Times New Roman" w:hAnsi="Times New Roman" w:cs="Times New Roman"/>
          <w:sz w:val="24"/>
          <w:szCs w:val="24"/>
        </w:rPr>
        <w:t>přičemž návrh vyhlášky požaduje</w:t>
      </w:r>
      <w:r w:rsidR="00EA79A0" w:rsidRPr="00150179">
        <w:rPr>
          <w:rFonts w:ascii="Times New Roman" w:hAnsi="Times New Roman" w:cs="Times New Roman"/>
          <w:sz w:val="24"/>
          <w:szCs w:val="24"/>
        </w:rPr>
        <w:t xml:space="preserve"> potvrdit </w:t>
      </w:r>
      <w:r w:rsidR="009372A8" w:rsidRPr="00150179">
        <w:rPr>
          <w:rFonts w:ascii="Times New Roman" w:hAnsi="Times New Roman" w:cs="Times New Roman"/>
          <w:sz w:val="24"/>
          <w:szCs w:val="24"/>
        </w:rPr>
        <w:t xml:space="preserve">toto </w:t>
      </w:r>
      <w:r w:rsidR="00EA79A0" w:rsidRPr="00150179">
        <w:rPr>
          <w:rFonts w:ascii="Times New Roman" w:hAnsi="Times New Roman" w:cs="Times New Roman"/>
          <w:sz w:val="24"/>
          <w:szCs w:val="24"/>
        </w:rPr>
        <w:t>předání podpisem. Výjimku může z této povinnosti stanovit pouze odpovědná osoba v případě utajovaného dokumentu stupně utajení Vyhrazené, nejedná-li se o utajovanou informaci vyžadující zvláštní režim nakládání (např. „KRYPTO“ nebo „ATOMAL“) a nepožaduje-li výslovně cizí moc nebo původce utajované informace potvrzení jejího převzetí (viz § 23 odst. 1 písm. b) zákona).</w:t>
      </w:r>
    </w:p>
    <w:p w14:paraId="7F25E4F4" w14:textId="77777777" w:rsidR="006639B9" w:rsidRPr="00150179" w:rsidRDefault="00AD4860"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Ustanovení v odstavci druhém stanoví explicitně postup v případě předání utajovaného dokumentu mimo orgán státu, právnickou osobu nebo </w:t>
      </w:r>
      <w:r w:rsidR="00216797" w:rsidRPr="00150179">
        <w:rPr>
          <w:rFonts w:ascii="Times New Roman" w:hAnsi="Times New Roman" w:cs="Times New Roman"/>
          <w:sz w:val="24"/>
          <w:szCs w:val="24"/>
        </w:rPr>
        <w:t>podnikající fyzickou osobu</w:t>
      </w:r>
      <w:r w:rsidRPr="00150179">
        <w:rPr>
          <w:rFonts w:ascii="Times New Roman" w:hAnsi="Times New Roman" w:cs="Times New Roman"/>
          <w:sz w:val="24"/>
          <w:szCs w:val="24"/>
        </w:rPr>
        <w:t>, případně jinému evidenčnímu místu zřízenému v rámci těchto subjektů.</w:t>
      </w:r>
      <w:r w:rsidR="0031726C" w:rsidRPr="00150179">
        <w:rPr>
          <w:rFonts w:ascii="Times New Roman" w:hAnsi="Times New Roman" w:cs="Times New Roman"/>
          <w:sz w:val="24"/>
          <w:szCs w:val="24"/>
        </w:rPr>
        <w:t xml:space="preserve"> V odstavci třetím se pak upravuje</w:t>
      </w:r>
      <w:r w:rsidRPr="00150179">
        <w:rPr>
          <w:rFonts w:ascii="Times New Roman" w:hAnsi="Times New Roman" w:cs="Times New Roman"/>
          <w:sz w:val="24"/>
          <w:szCs w:val="24"/>
        </w:rPr>
        <w:t xml:space="preserve"> předání utajovaného dokumentu v rámci jednoho evidenčního místa zřízeného </w:t>
      </w:r>
      <w:r w:rsidR="00AC3D27" w:rsidRPr="00150179">
        <w:rPr>
          <w:rFonts w:ascii="Times New Roman" w:hAnsi="Times New Roman" w:cs="Times New Roman"/>
          <w:sz w:val="24"/>
          <w:szCs w:val="24"/>
        </w:rPr>
        <w:t xml:space="preserve">v rámci orgánu státu, právnické osoby nebo </w:t>
      </w:r>
      <w:r w:rsidR="00216797" w:rsidRPr="00150179">
        <w:rPr>
          <w:rFonts w:ascii="Times New Roman" w:hAnsi="Times New Roman" w:cs="Times New Roman"/>
          <w:sz w:val="24"/>
          <w:szCs w:val="24"/>
        </w:rPr>
        <w:t>podnikající fyzické osoby</w:t>
      </w:r>
      <w:r w:rsidR="00AC3D27" w:rsidRPr="00150179">
        <w:rPr>
          <w:rFonts w:ascii="Times New Roman" w:hAnsi="Times New Roman" w:cs="Times New Roman"/>
          <w:sz w:val="24"/>
          <w:szCs w:val="24"/>
        </w:rPr>
        <w:t>.</w:t>
      </w:r>
      <w:r w:rsidR="006639B9" w:rsidRPr="00150179">
        <w:rPr>
          <w:rFonts w:ascii="Times New Roman" w:hAnsi="Times New Roman" w:cs="Times New Roman"/>
          <w:sz w:val="24"/>
          <w:szCs w:val="24"/>
        </w:rPr>
        <w:t xml:space="preserve"> </w:t>
      </w:r>
    </w:p>
    <w:p w14:paraId="6BCD5D0C" w14:textId="49E77450" w:rsidR="00FA00C8" w:rsidRPr="00150179" w:rsidRDefault="00FA00C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Zákon v § 149 odst. 1 písm. c) vymezuje přestupek</w:t>
      </w:r>
      <w:r w:rsidR="005B5F15" w:rsidRPr="00150179">
        <w:rPr>
          <w:rFonts w:ascii="Times New Roman" w:hAnsi="Times New Roman" w:cs="Times New Roman"/>
          <w:sz w:val="24"/>
          <w:szCs w:val="24"/>
        </w:rPr>
        <w:t xml:space="preserve"> fyzické osoby, která předá utajovanou informaci v rozporu s § 21 odst. 8 zákona. Vzhledem k této zákonné úpravě se stanoví požadavek na uchování</w:t>
      </w:r>
      <w:r w:rsidRPr="00150179">
        <w:rPr>
          <w:rFonts w:ascii="Times New Roman" w:hAnsi="Times New Roman" w:cs="Times New Roman"/>
          <w:sz w:val="24"/>
          <w:szCs w:val="24"/>
        </w:rPr>
        <w:t xml:space="preserve"> </w:t>
      </w:r>
      <w:r w:rsidR="005B5F15" w:rsidRPr="00150179">
        <w:rPr>
          <w:rFonts w:ascii="Times New Roman" w:hAnsi="Times New Roman" w:cs="Times New Roman"/>
          <w:sz w:val="24"/>
          <w:szCs w:val="24"/>
        </w:rPr>
        <w:t>p</w:t>
      </w:r>
      <w:r w:rsidRPr="00150179">
        <w:rPr>
          <w:rFonts w:ascii="Times New Roman" w:hAnsi="Times New Roman" w:cs="Times New Roman"/>
          <w:sz w:val="24"/>
          <w:szCs w:val="24"/>
        </w:rPr>
        <w:t xml:space="preserve">otvrzení o převzetí utajovaného dokumentu </w:t>
      </w:r>
      <w:r w:rsidR="005B5F15" w:rsidRPr="00150179">
        <w:rPr>
          <w:rFonts w:ascii="Times New Roman" w:hAnsi="Times New Roman" w:cs="Times New Roman"/>
          <w:sz w:val="24"/>
          <w:szCs w:val="24"/>
        </w:rPr>
        <w:t xml:space="preserve">po dobu </w:t>
      </w:r>
      <w:r w:rsidR="00C33656" w:rsidRPr="00150179">
        <w:rPr>
          <w:rFonts w:ascii="Times New Roman" w:hAnsi="Times New Roman" w:cs="Times New Roman"/>
          <w:sz w:val="24"/>
          <w:szCs w:val="24"/>
        </w:rPr>
        <w:t>alespoň</w:t>
      </w:r>
      <w:r w:rsidRPr="00150179">
        <w:rPr>
          <w:rFonts w:ascii="Times New Roman" w:hAnsi="Times New Roman" w:cs="Times New Roman"/>
          <w:sz w:val="24"/>
          <w:szCs w:val="24"/>
        </w:rPr>
        <w:t xml:space="preserve"> 5 let</w:t>
      </w:r>
      <w:r w:rsidR="005B5F15" w:rsidRPr="00150179">
        <w:rPr>
          <w:rFonts w:ascii="Times New Roman" w:hAnsi="Times New Roman" w:cs="Times New Roman"/>
          <w:sz w:val="24"/>
          <w:szCs w:val="24"/>
        </w:rPr>
        <w:t>. Ta</w:t>
      </w:r>
      <w:r w:rsidRPr="00150179">
        <w:rPr>
          <w:rFonts w:ascii="Times New Roman" w:hAnsi="Times New Roman" w:cs="Times New Roman"/>
          <w:sz w:val="24"/>
          <w:szCs w:val="24"/>
        </w:rPr>
        <w:t xml:space="preserve">to doba </w:t>
      </w:r>
      <w:r w:rsidR="005B5F15" w:rsidRPr="00150179">
        <w:rPr>
          <w:rFonts w:ascii="Times New Roman" w:hAnsi="Times New Roman" w:cs="Times New Roman"/>
          <w:sz w:val="24"/>
          <w:szCs w:val="24"/>
        </w:rPr>
        <w:t xml:space="preserve">je </w:t>
      </w:r>
      <w:r w:rsidRPr="00150179">
        <w:rPr>
          <w:rFonts w:ascii="Times New Roman" w:hAnsi="Times New Roman" w:cs="Times New Roman"/>
          <w:sz w:val="24"/>
          <w:szCs w:val="24"/>
        </w:rPr>
        <w:t>odůvodněna s odkazem na § 32 odst. 3 zákona č. 250/2016 Sb., o odpovědnosti za přestupky a řízení o nich, který stanoví, že odpovědnost za přestupek zaniká nejpozději 5 let od jeho spáchání. Z tohoto důvodu NBÚ považuje za odůvodněné nastavit s</w:t>
      </w:r>
      <w:r w:rsidR="0031726C" w:rsidRPr="00150179">
        <w:rPr>
          <w:rFonts w:ascii="Times New Roman" w:hAnsi="Times New Roman" w:cs="Times New Roman"/>
          <w:sz w:val="24"/>
          <w:szCs w:val="24"/>
        </w:rPr>
        <w:t> ohledem na případné dokazování</w:t>
      </w:r>
      <w:r w:rsidRPr="00150179">
        <w:rPr>
          <w:rFonts w:ascii="Times New Roman" w:hAnsi="Times New Roman" w:cs="Times New Roman"/>
          <w:sz w:val="24"/>
          <w:szCs w:val="24"/>
        </w:rPr>
        <w:t xml:space="preserve"> možnost uchování potvrzení o předání utajovaného dokumentu</w:t>
      </w:r>
      <w:r w:rsidR="0031726C" w:rsidRPr="00150179">
        <w:rPr>
          <w:rFonts w:ascii="Times New Roman" w:hAnsi="Times New Roman" w:cs="Times New Roman"/>
          <w:sz w:val="24"/>
          <w:szCs w:val="24"/>
        </w:rPr>
        <w:t xml:space="preserve"> alespoň</w:t>
      </w:r>
      <w:r w:rsidRPr="00150179">
        <w:rPr>
          <w:rFonts w:ascii="Times New Roman" w:hAnsi="Times New Roman" w:cs="Times New Roman"/>
          <w:sz w:val="24"/>
          <w:szCs w:val="24"/>
        </w:rPr>
        <w:t xml:space="preserve"> po dobu 5</w:t>
      </w:r>
      <w:r w:rsidR="00E35037" w:rsidRPr="00150179">
        <w:rPr>
          <w:rFonts w:ascii="Times New Roman" w:hAnsi="Times New Roman" w:cs="Times New Roman"/>
          <w:sz w:val="24"/>
          <w:szCs w:val="24"/>
        </w:rPr>
        <w:t> </w:t>
      </w:r>
      <w:r w:rsidRPr="00150179">
        <w:rPr>
          <w:rFonts w:ascii="Times New Roman" w:hAnsi="Times New Roman" w:cs="Times New Roman"/>
          <w:sz w:val="24"/>
          <w:szCs w:val="24"/>
        </w:rPr>
        <w:t>let.</w:t>
      </w:r>
      <w:r w:rsidR="0031726C" w:rsidRPr="00150179">
        <w:rPr>
          <w:rFonts w:ascii="Times New Roman" w:hAnsi="Times New Roman" w:cs="Times New Roman"/>
          <w:sz w:val="24"/>
          <w:szCs w:val="24"/>
        </w:rPr>
        <w:t xml:space="preserve"> Stejný postup se tak uplatní i v případě vrácené stvrzenky o převzetí utajovaného dokumentu (§ 21 odst. 3 návrhu vyhlášky) a u potvrzení prokazujícího doručení zásilky (§ 22 odst. 2 návrhu vyhlášky).</w:t>
      </w:r>
    </w:p>
    <w:p w14:paraId="407791AA" w14:textId="77777777" w:rsidR="009220EF" w:rsidRPr="00150179" w:rsidRDefault="009220EF"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w:t>
      </w:r>
      <w:r w:rsidR="00FA00C8" w:rsidRPr="00150179">
        <w:rPr>
          <w:rFonts w:ascii="Times New Roman" w:hAnsi="Times New Roman" w:cs="Times New Roman"/>
          <w:b/>
          <w:u w:val="single"/>
        </w:rPr>
        <w:t>1</w:t>
      </w:r>
      <w:r w:rsidR="000E1428" w:rsidRPr="00150179">
        <w:rPr>
          <w:rFonts w:ascii="Times New Roman" w:hAnsi="Times New Roman" w:cs="Times New Roman"/>
          <w:b/>
          <w:u w:val="single"/>
        </w:rPr>
        <w:t xml:space="preserve"> a 22</w:t>
      </w:r>
      <w:r w:rsidR="000A25DD" w:rsidRPr="00150179">
        <w:rPr>
          <w:rFonts w:ascii="Times New Roman" w:hAnsi="Times New Roman" w:cs="Times New Roman"/>
          <w:b/>
          <w:u w:val="single"/>
        </w:rPr>
        <w:t xml:space="preserve"> (</w:t>
      </w:r>
      <w:r w:rsidR="00216797" w:rsidRPr="00150179">
        <w:rPr>
          <w:rFonts w:ascii="Times New Roman" w:hAnsi="Times New Roman" w:cs="Times New Roman"/>
          <w:b/>
          <w:u w:val="single"/>
        </w:rPr>
        <w:t>P</w:t>
      </w:r>
      <w:r w:rsidR="000A25DD" w:rsidRPr="00150179">
        <w:rPr>
          <w:rFonts w:ascii="Times New Roman" w:hAnsi="Times New Roman" w:cs="Times New Roman"/>
          <w:b/>
          <w:u w:val="single"/>
        </w:rPr>
        <w:t>říprava zásilky k přepravě a přeprava zásilky)</w:t>
      </w:r>
    </w:p>
    <w:p w14:paraId="461C0DC9" w14:textId="77777777" w:rsidR="009220EF" w:rsidRPr="00150179" w:rsidRDefault="007A1F53"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lastRenderedPageBreak/>
        <w:tab/>
      </w:r>
      <w:r w:rsidR="002565EB" w:rsidRPr="00150179">
        <w:rPr>
          <w:rFonts w:ascii="Times New Roman" w:hAnsi="Times New Roman" w:cs="Times New Roman"/>
          <w:sz w:val="24"/>
          <w:szCs w:val="24"/>
        </w:rPr>
        <w:t xml:space="preserve">Přepravou zásilky se rozumí její dopravení mimo objekt orgánu státu, právnické osoby nebo </w:t>
      </w:r>
      <w:r w:rsidR="00216797" w:rsidRPr="00150179">
        <w:rPr>
          <w:rFonts w:ascii="Times New Roman" w:hAnsi="Times New Roman" w:cs="Times New Roman"/>
          <w:sz w:val="24"/>
          <w:szCs w:val="24"/>
        </w:rPr>
        <w:t>podnikající fyzické osoby</w:t>
      </w:r>
      <w:r w:rsidR="002565EB" w:rsidRPr="00150179">
        <w:rPr>
          <w:rFonts w:ascii="Times New Roman" w:hAnsi="Times New Roman" w:cs="Times New Roman"/>
          <w:sz w:val="24"/>
          <w:szCs w:val="24"/>
        </w:rPr>
        <w:t xml:space="preserve"> za účelem jejího doručení</w:t>
      </w:r>
      <w:r w:rsidR="00C403C0" w:rsidRPr="00150179">
        <w:rPr>
          <w:rFonts w:ascii="Times New Roman" w:hAnsi="Times New Roman" w:cs="Times New Roman"/>
          <w:sz w:val="24"/>
          <w:szCs w:val="24"/>
        </w:rPr>
        <w:t>.</w:t>
      </w:r>
    </w:p>
    <w:p w14:paraId="3D49A87E" w14:textId="3574C892" w:rsidR="00FC39E9" w:rsidRPr="00150179" w:rsidRDefault="00FC39E9"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Vymezují se požadavky na podobu zásilky v případě přepravy utajovaného dokumentu v listinné nebo nelistinné podobě prostřednictvím držitele poštovní licence nebo kurýrní služby. Stejně tak se kladou podmínky na samotný způsob přepravy zásilky poštou nebo kurýrem.</w:t>
      </w:r>
      <w:r w:rsidR="00BF2014" w:rsidRPr="00150179">
        <w:rPr>
          <w:rFonts w:ascii="Times New Roman" w:hAnsi="Times New Roman" w:cs="Times New Roman"/>
          <w:sz w:val="24"/>
          <w:szCs w:val="24"/>
        </w:rPr>
        <w:t xml:space="preserve"> </w:t>
      </w:r>
    </w:p>
    <w:p w14:paraId="5C3F570A" w14:textId="08E6FF31" w:rsidR="00BF2014" w:rsidRPr="00150179" w:rsidRDefault="00BF2014"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Kurýrní list podle § 137 písm. f) zákona nebude vyžadován v případech, kdy by jeho vystavení bylo zbytečné (přeprava prostřednictvím diplomatického kurýra, která probíhá v souladu s Vídeňskou úmluvou o diplomatických stycích) a v případech, kdy kurýrní list vystavit nelze, např. </w:t>
      </w:r>
      <w:r w:rsidR="00A12F45" w:rsidRPr="00150179">
        <w:rPr>
          <w:rFonts w:ascii="Times New Roman" w:hAnsi="Times New Roman" w:cs="Times New Roman"/>
          <w:sz w:val="24"/>
          <w:szCs w:val="24"/>
        </w:rPr>
        <w:t>kdy fyzická osoba obdrží utajovaný dokument cizí moci od zahraničního subjektu mimo území ČR.</w:t>
      </w:r>
    </w:p>
    <w:p w14:paraId="4DD1C6C2" w14:textId="77777777" w:rsidR="002565EB" w:rsidRPr="00150179" w:rsidRDefault="002565EB"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23</w:t>
      </w:r>
      <w:r w:rsidR="000A25DD" w:rsidRPr="00150179">
        <w:rPr>
          <w:rFonts w:ascii="Times New Roman" w:hAnsi="Times New Roman" w:cs="Times New Roman"/>
          <w:b/>
          <w:u w:val="single"/>
        </w:rPr>
        <w:t xml:space="preserve"> (</w:t>
      </w:r>
      <w:r w:rsidR="00216797" w:rsidRPr="00150179">
        <w:rPr>
          <w:rFonts w:ascii="Times New Roman" w:hAnsi="Times New Roman" w:cs="Times New Roman"/>
          <w:b/>
          <w:u w:val="single"/>
        </w:rPr>
        <w:t>P</w:t>
      </w:r>
      <w:r w:rsidR="000A25DD" w:rsidRPr="00150179">
        <w:rPr>
          <w:rFonts w:ascii="Times New Roman" w:hAnsi="Times New Roman" w:cs="Times New Roman"/>
          <w:b/>
          <w:u w:val="single"/>
        </w:rPr>
        <w:t>řenášení utajovaného dokumentu nebo spisu)</w:t>
      </w:r>
    </w:p>
    <w:p w14:paraId="03C2EA48" w14:textId="77777777" w:rsidR="002565EB" w:rsidRPr="00150179" w:rsidRDefault="002565EB"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 xml:space="preserve">Přenášením utajovaného dokumentu v listinné nebo nelistinné podobě se rozumí jeho dopravení mimo objekt orgánu státu, právnické osoby nebo </w:t>
      </w:r>
      <w:r w:rsidR="00216797" w:rsidRPr="00150179">
        <w:rPr>
          <w:rFonts w:ascii="Times New Roman" w:hAnsi="Times New Roman" w:cs="Times New Roman"/>
        </w:rPr>
        <w:t>podnikající fyzické osoby</w:t>
      </w:r>
      <w:r w:rsidRPr="00150179">
        <w:rPr>
          <w:rFonts w:ascii="Times New Roman" w:hAnsi="Times New Roman" w:cs="Times New Roman"/>
        </w:rPr>
        <w:t>, jehož účelem není do</w:t>
      </w:r>
      <w:r w:rsidR="00584205" w:rsidRPr="00150179">
        <w:rPr>
          <w:rFonts w:ascii="Times New Roman" w:hAnsi="Times New Roman" w:cs="Times New Roman"/>
        </w:rPr>
        <w:t>ručení.</w:t>
      </w:r>
    </w:p>
    <w:p w14:paraId="67A26B8D" w14:textId="77777777" w:rsidR="00CB22C1" w:rsidRPr="00150179" w:rsidRDefault="00CB22C1"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DA10DC" w:rsidRPr="00150179">
        <w:rPr>
          <w:rFonts w:ascii="Times New Roman" w:hAnsi="Times New Roman" w:cs="Times New Roman"/>
        </w:rPr>
        <w:t>Návrh vyhlášky vymezuje způsob</w:t>
      </w:r>
      <w:r w:rsidR="00161263" w:rsidRPr="00150179">
        <w:rPr>
          <w:rFonts w:ascii="Times New Roman" w:hAnsi="Times New Roman" w:cs="Times New Roman"/>
        </w:rPr>
        <w:t>,</w:t>
      </w:r>
      <w:r w:rsidR="00DA10DC" w:rsidRPr="00150179">
        <w:rPr>
          <w:rFonts w:ascii="Times New Roman" w:hAnsi="Times New Roman" w:cs="Times New Roman"/>
        </w:rPr>
        <w:t xml:space="preserve"> jakož i další požadavky na přenášení utajovaného dokumentu v listinné nebo nelistinné podobě.</w:t>
      </w:r>
    </w:p>
    <w:p w14:paraId="5D04DE2E" w14:textId="77777777" w:rsidR="00DA10DC" w:rsidRPr="00150179" w:rsidRDefault="00DA10DC"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24</w:t>
      </w:r>
      <w:r w:rsidR="000A25DD" w:rsidRPr="00150179">
        <w:rPr>
          <w:rFonts w:ascii="Times New Roman" w:hAnsi="Times New Roman" w:cs="Times New Roman"/>
          <w:b/>
          <w:u w:val="single"/>
        </w:rPr>
        <w:t xml:space="preserve"> (</w:t>
      </w:r>
      <w:r w:rsidR="00216797" w:rsidRPr="00150179">
        <w:rPr>
          <w:rFonts w:ascii="Times New Roman" w:hAnsi="Times New Roman" w:cs="Times New Roman"/>
          <w:b/>
          <w:u w:val="single"/>
        </w:rPr>
        <w:t>U</w:t>
      </w:r>
      <w:r w:rsidR="000A25DD" w:rsidRPr="00150179">
        <w:rPr>
          <w:rFonts w:ascii="Times New Roman" w:hAnsi="Times New Roman" w:cs="Times New Roman"/>
          <w:b/>
          <w:u w:val="single"/>
        </w:rPr>
        <w:t>kládání utajovaného dokumentu nebo spisu po jeho vyřízení)</w:t>
      </w:r>
    </w:p>
    <w:p w14:paraId="1ECC8260" w14:textId="4E0CB609" w:rsidR="00DA10DC" w:rsidRPr="00150179" w:rsidRDefault="00DA10DC"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161263" w:rsidRPr="00150179">
        <w:rPr>
          <w:rFonts w:ascii="Times New Roman" w:hAnsi="Times New Roman" w:cs="Times New Roman"/>
        </w:rPr>
        <w:t>Předmětné ustanovení návrhu vyhlášky upravuje postup ukládání utajovaného dokumentu nebo spisu po jeho vyřízení a jeho způsob.</w:t>
      </w:r>
      <w:r w:rsidR="00F65C93" w:rsidRPr="00150179">
        <w:rPr>
          <w:rFonts w:ascii="Times New Roman" w:hAnsi="Times New Roman" w:cs="Times New Roman"/>
        </w:rPr>
        <w:t xml:space="preserve"> Ustanovení současně stanoví podmínky, za kterých lze ve výjimečných odůvodněných případech předat uložený utajovaný dokument nebo spis osobě mimo orgán státu, právnickou osobu nebo </w:t>
      </w:r>
      <w:r w:rsidR="00216797" w:rsidRPr="00150179">
        <w:rPr>
          <w:rFonts w:ascii="Times New Roman" w:hAnsi="Times New Roman" w:cs="Times New Roman"/>
        </w:rPr>
        <w:t>podnikající fyzickou osobu</w:t>
      </w:r>
      <w:r w:rsidR="00F65C93" w:rsidRPr="00150179">
        <w:rPr>
          <w:rFonts w:ascii="Times New Roman" w:hAnsi="Times New Roman" w:cs="Times New Roman"/>
        </w:rPr>
        <w:t>.</w:t>
      </w:r>
      <w:r w:rsidR="00CC4291" w:rsidRPr="00150179">
        <w:rPr>
          <w:rFonts w:ascii="Times New Roman" w:hAnsi="Times New Roman" w:cs="Times New Roman"/>
        </w:rPr>
        <w:t xml:space="preserve"> Pokud bude uvedeným způsobem předáván spis, který je evidován v administrativní pomůcce podle §</w:t>
      </w:r>
      <w:r w:rsidR="00B46664" w:rsidRPr="00150179">
        <w:rPr>
          <w:rFonts w:ascii="Times New Roman" w:hAnsi="Times New Roman" w:cs="Times New Roman"/>
        </w:rPr>
        <w:t> </w:t>
      </w:r>
      <w:r w:rsidR="00CC4291" w:rsidRPr="00150179">
        <w:rPr>
          <w:rFonts w:ascii="Times New Roman" w:hAnsi="Times New Roman" w:cs="Times New Roman"/>
        </w:rPr>
        <w:t>3 odst. 2 věty první, lze uvést záznam o odeslání spisu v této administrativní pomůcce. Ne</w:t>
      </w:r>
      <w:r w:rsidR="00AA36B8" w:rsidRPr="00150179">
        <w:rPr>
          <w:rFonts w:ascii="Times New Roman" w:hAnsi="Times New Roman" w:cs="Times New Roman"/>
        </w:rPr>
        <w:t>bude</w:t>
      </w:r>
      <w:r w:rsidR="00CC4291" w:rsidRPr="00150179">
        <w:rPr>
          <w:rFonts w:ascii="Times New Roman" w:hAnsi="Times New Roman" w:cs="Times New Roman"/>
        </w:rPr>
        <w:t>-li spis evidován v samostatné administrativní pomůcce, bude nutné uvést záznam o</w:t>
      </w:r>
      <w:r w:rsidR="00B46664" w:rsidRPr="00150179">
        <w:rPr>
          <w:rFonts w:ascii="Times New Roman" w:hAnsi="Times New Roman" w:cs="Times New Roman"/>
        </w:rPr>
        <w:t> </w:t>
      </w:r>
      <w:r w:rsidR="00CC4291" w:rsidRPr="00150179">
        <w:rPr>
          <w:rFonts w:ascii="Times New Roman" w:hAnsi="Times New Roman" w:cs="Times New Roman"/>
        </w:rPr>
        <w:t xml:space="preserve">odeslání </w:t>
      </w:r>
      <w:r w:rsidR="00AA36B8" w:rsidRPr="00150179">
        <w:rPr>
          <w:rFonts w:ascii="Times New Roman" w:hAnsi="Times New Roman" w:cs="Times New Roman"/>
        </w:rPr>
        <w:t xml:space="preserve">v příslušném jednacím protokolu </w:t>
      </w:r>
      <w:r w:rsidR="00CC4291" w:rsidRPr="00150179">
        <w:rPr>
          <w:rFonts w:ascii="Times New Roman" w:hAnsi="Times New Roman" w:cs="Times New Roman"/>
        </w:rPr>
        <w:t>u</w:t>
      </w:r>
      <w:r w:rsidR="00AA36B8" w:rsidRPr="00150179">
        <w:rPr>
          <w:rFonts w:ascii="Times New Roman" w:hAnsi="Times New Roman" w:cs="Times New Roman"/>
        </w:rPr>
        <w:t xml:space="preserve"> každého utajovaného</w:t>
      </w:r>
      <w:r w:rsidR="00CC4291" w:rsidRPr="00150179">
        <w:rPr>
          <w:rFonts w:ascii="Times New Roman" w:hAnsi="Times New Roman" w:cs="Times New Roman"/>
        </w:rPr>
        <w:t xml:space="preserve"> dokument</w:t>
      </w:r>
      <w:r w:rsidR="00AA36B8" w:rsidRPr="00150179">
        <w:rPr>
          <w:rFonts w:ascii="Times New Roman" w:hAnsi="Times New Roman" w:cs="Times New Roman"/>
        </w:rPr>
        <w:t>u z</w:t>
      </w:r>
      <w:r w:rsidR="00CC4291" w:rsidRPr="00150179">
        <w:rPr>
          <w:rFonts w:ascii="Times New Roman" w:hAnsi="Times New Roman" w:cs="Times New Roman"/>
        </w:rPr>
        <w:t>ařazen</w:t>
      </w:r>
      <w:r w:rsidR="00AA36B8" w:rsidRPr="00150179">
        <w:rPr>
          <w:rFonts w:ascii="Times New Roman" w:hAnsi="Times New Roman" w:cs="Times New Roman"/>
        </w:rPr>
        <w:t>ého</w:t>
      </w:r>
      <w:r w:rsidR="00CC4291" w:rsidRPr="00150179">
        <w:rPr>
          <w:rFonts w:ascii="Times New Roman" w:hAnsi="Times New Roman" w:cs="Times New Roman"/>
        </w:rPr>
        <w:t xml:space="preserve"> do spisu. </w:t>
      </w:r>
    </w:p>
    <w:p w14:paraId="26B2536D" w14:textId="77777777" w:rsidR="0031726C" w:rsidRPr="00150179" w:rsidRDefault="00D461E9"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31726C" w:rsidRPr="00150179">
        <w:rPr>
          <w:rFonts w:ascii="Times New Roman" w:hAnsi="Times New Roman" w:cs="Times New Roman"/>
        </w:rPr>
        <w:t>Pokud nelze při uložení utajovaného dokumentu nebo spisu stanovit rok skartačního řízení, například z důvodu existence specifické spouštěcí události počátku plynutí skartační lhůty, uvede se alespoň skartační lhůta. V takovém případě však bude nezbytné následně průběžně ověřovat, zda spouštěcí událost již nenastala.</w:t>
      </w:r>
    </w:p>
    <w:p w14:paraId="22373911" w14:textId="77777777" w:rsidR="00161263" w:rsidRPr="00150179" w:rsidRDefault="00161263"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25</w:t>
      </w:r>
      <w:r w:rsidR="000A25DD" w:rsidRPr="00150179">
        <w:rPr>
          <w:rFonts w:ascii="Times New Roman" w:hAnsi="Times New Roman" w:cs="Times New Roman"/>
          <w:b/>
          <w:u w:val="single"/>
        </w:rPr>
        <w:t xml:space="preserve"> (</w:t>
      </w:r>
      <w:r w:rsidR="002B1170" w:rsidRPr="00150179">
        <w:rPr>
          <w:rFonts w:ascii="Times New Roman" w:hAnsi="Times New Roman" w:cs="Times New Roman"/>
          <w:b/>
          <w:u w:val="single"/>
        </w:rPr>
        <w:t>Z</w:t>
      </w:r>
      <w:r w:rsidR="000A25DD" w:rsidRPr="00150179">
        <w:rPr>
          <w:rFonts w:ascii="Times New Roman" w:hAnsi="Times New Roman" w:cs="Times New Roman"/>
          <w:b/>
          <w:u w:val="single"/>
        </w:rPr>
        <w:t>apůjčování utajovaného dokumentu nebo spisu)</w:t>
      </w:r>
    </w:p>
    <w:p w14:paraId="3B950B0E" w14:textId="77777777" w:rsidR="00161263" w:rsidRPr="00150179" w:rsidRDefault="00161263"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F65C93" w:rsidRPr="00150179">
        <w:rPr>
          <w:rFonts w:ascii="Times New Roman" w:hAnsi="Times New Roman" w:cs="Times New Roman"/>
        </w:rPr>
        <w:t xml:space="preserve">Ustanovení § 25 návrhu vyhlášky stanoví podmínky zapůjčení utajovaného dokumentu nebo spisu v rámci orgánu státu, právnické osoby nebo </w:t>
      </w:r>
      <w:r w:rsidR="002B1170" w:rsidRPr="00150179">
        <w:rPr>
          <w:rFonts w:ascii="Times New Roman" w:hAnsi="Times New Roman" w:cs="Times New Roman"/>
        </w:rPr>
        <w:t>podnikající fyzické osoby</w:t>
      </w:r>
      <w:r w:rsidR="00F65C93" w:rsidRPr="00150179">
        <w:rPr>
          <w:rFonts w:ascii="Times New Roman" w:hAnsi="Times New Roman" w:cs="Times New Roman"/>
        </w:rPr>
        <w:t>, nebo jejich organizační součásti, ve které je evidován.</w:t>
      </w:r>
    </w:p>
    <w:p w14:paraId="5FD5F5AB" w14:textId="77777777" w:rsidR="00F65C93" w:rsidRPr="00150179" w:rsidRDefault="00F65C93"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26</w:t>
      </w:r>
      <w:r w:rsidR="007010DD" w:rsidRPr="00150179">
        <w:rPr>
          <w:rFonts w:ascii="Times New Roman" w:hAnsi="Times New Roman" w:cs="Times New Roman"/>
          <w:b/>
          <w:u w:val="single"/>
        </w:rPr>
        <w:t xml:space="preserve"> (</w:t>
      </w:r>
      <w:r w:rsidR="002B1170" w:rsidRPr="00150179">
        <w:rPr>
          <w:rFonts w:ascii="Times New Roman" w:hAnsi="Times New Roman" w:cs="Times New Roman"/>
          <w:b/>
          <w:u w:val="single"/>
        </w:rPr>
        <w:t>Z</w:t>
      </w:r>
      <w:r w:rsidR="007010DD" w:rsidRPr="00150179">
        <w:rPr>
          <w:rFonts w:ascii="Times New Roman" w:hAnsi="Times New Roman" w:cs="Times New Roman"/>
          <w:b/>
          <w:u w:val="single"/>
        </w:rPr>
        <w:t>ničení utajovaného dokumentu)</w:t>
      </w:r>
    </w:p>
    <w:p w14:paraId="2E3E9C4E" w14:textId="77777777" w:rsidR="00F65C93" w:rsidRPr="00150179" w:rsidRDefault="00F65C93"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 xml:space="preserve">Návrh vyhlášky nově upravuje v samostatném paragrafu </w:t>
      </w:r>
      <w:r w:rsidR="00C15B4D" w:rsidRPr="00150179">
        <w:rPr>
          <w:rFonts w:ascii="Times New Roman" w:hAnsi="Times New Roman" w:cs="Times New Roman"/>
        </w:rPr>
        <w:t>postup při</w:t>
      </w:r>
      <w:r w:rsidRPr="00150179">
        <w:rPr>
          <w:rFonts w:ascii="Times New Roman" w:hAnsi="Times New Roman" w:cs="Times New Roman"/>
        </w:rPr>
        <w:t xml:space="preserve"> zničení utajovaného dokumentu.</w:t>
      </w:r>
    </w:p>
    <w:p w14:paraId="32FF277D" w14:textId="77777777" w:rsidR="004256AF" w:rsidRPr="00150179" w:rsidRDefault="00BE2034"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Zničení se jako doposud musí provádět takovým způsobem, aby byla znemožněna rekonstrukce utajovaného dokumentu</w:t>
      </w:r>
      <w:r w:rsidR="004256AF" w:rsidRPr="00150179">
        <w:rPr>
          <w:rFonts w:ascii="Times New Roman" w:hAnsi="Times New Roman" w:cs="Times New Roman"/>
        </w:rPr>
        <w:t xml:space="preserve"> a samozřejmě též identifikace utajované informace, </w:t>
      </w:r>
      <w:r w:rsidR="004256AF" w:rsidRPr="00150179">
        <w:rPr>
          <w:rFonts w:ascii="Times New Roman" w:hAnsi="Times New Roman" w:cs="Times New Roman"/>
        </w:rPr>
        <w:lastRenderedPageBreak/>
        <w:t>kterou utajovaný dokument obsahoval. Zničit utajované dokumenty lze konkrétně zařízeními fyzického ničení nosičů informací</w:t>
      </w:r>
      <w:r w:rsidR="007300C3" w:rsidRPr="00150179">
        <w:rPr>
          <w:rFonts w:ascii="Times New Roman" w:hAnsi="Times New Roman" w:cs="Times New Roman"/>
        </w:rPr>
        <w:t>, případně dalšími způsoby, které jsou</w:t>
      </w:r>
      <w:r w:rsidR="004256AF" w:rsidRPr="00150179">
        <w:rPr>
          <w:rFonts w:ascii="Times New Roman" w:hAnsi="Times New Roman" w:cs="Times New Roman"/>
        </w:rPr>
        <w:t xml:space="preserve"> v souladu s vyhláškou č. 528/2005 Sb., o fyzické bezpečnosti a certifikaci technických prostředků, ve znění pozdějších předpisů.</w:t>
      </w:r>
    </w:p>
    <w:p w14:paraId="019AC75F" w14:textId="58B04678" w:rsidR="00C15B4D" w:rsidRPr="00150179" w:rsidRDefault="00F65C93"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 xml:space="preserve">Explicitně se stanoví, že se zničí takový utajovaný dokument, který nebyl vybrán jako archiválie nebo již nepotřebný utajovaný dokument právnické osoby nebo </w:t>
      </w:r>
      <w:r w:rsidR="00CE73D7" w:rsidRPr="00150179">
        <w:rPr>
          <w:rFonts w:ascii="Times New Roman" w:hAnsi="Times New Roman" w:cs="Times New Roman"/>
        </w:rPr>
        <w:t>podnikající fyzické osoby</w:t>
      </w:r>
      <w:r w:rsidRPr="00150179">
        <w:rPr>
          <w:rFonts w:ascii="Times New Roman" w:hAnsi="Times New Roman" w:cs="Times New Roman"/>
        </w:rPr>
        <w:t>, kte</w:t>
      </w:r>
      <w:r w:rsidR="00CE73D7" w:rsidRPr="00150179">
        <w:rPr>
          <w:rFonts w:ascii="Times New Roman" w:hAnsi="Times New Roman" w:cs="Times New Roman"/>
        </w:rPr>
        <w:t>ré</w:t>
      </w:r>
      <w:r w:rsidRPr="00150179">
        <w:rPr>
          <w:rFonts w:ascii="Times New Roman" w:hAnsi="Times New Roman" w:cs="Times New Roman"/>
        </w:rPr>
        <w:t xml:space="preserve"> nemusí vykonávat spisovou službu.</w:t>
      </w:r>
      <w:r w:rsidR="00C15B4D" w:rsidRPr="00150179">
        <w:rPr>
          <w:rFonts w:ascii="Times New Roman" w:hAnsi="Times New Roman" w:cs="Times New Roman"/>
        </w:rPr>
        <w:t xml:space="preserve"> Ustanovení by mělo zacelit určitou mezeru v právní úpravě, neboť zákon sice v § 21 odst. 10 řeší vyřazování utajované informace ve skartačním řízení formou odkazu na zákon č.</w:t>
      </w:r>
      <w:r w:rsidR="00261FE6" w:rsidRPr="00150179">
        <w:rPr>
          <w:rFonts w:ascii="Times New Roman" w:hAnsi="Times New Roman" w:cs="Times New Roman"/>
        </w:rPr>
        <w:t> </w:t>
      </w:r>
      <w:r w:rsidR="00C15B4D" w:rsidRPr="00150179">
        <w:rPr>
          <w:rFonts w:ascii="Times New Roman" w:hAnsi="Times New Roman" w:cs="Times New Roman"/>
        </w:rPr>
        <w:t>499/2004 Sb.</w:t>
      </w:r>
      <w:r w:rsidR="00CE73D7" w:rsidRPr="00150179">
        <w:rPr>
          <w:rFonts w:ascii="Times New Roman" w:hAnsi="Times New Roman" w:cs="Times New Roman"/>
        </w:rPr>
        <w:t>,</w:t>
      </w:r>
      <w:r w:rsidR="00C15B4D" w:rsidRPr="00150179">
        <w:rPr>
          <w:rFonts w:ascii="Times New Roman" w:hAnsi="Times New Roman" w:cs="Times New Roman"/>
        </w:rPr>
        <w:t xml:space="preserve"> vyřazování utajovaných informací, a tedy i jejich případné zničení, u subjektů, které nemusí vykonávat spisovou službu a které neprovádějí skartační řízení, </w:t>
      </w:r>
      <w:r w:rsidR="00CE73D7" w:rsidRPr="00150179">
        <w:rPr>
          <w:rFonts w:ascii="Times New Roman" w:hAnsi="Times New Roman" w:cs="Times New Roman"/>
        </w:rPr>
        <w:t xml:space="preserve">však </w:t>
      </w:r>
      <w:r w:rsidR="00C15B4D" w:rsidRPr="00150179">
        <w:rPr>
          <w:rFonts w:ascii="Times New Roman" w:hAnsi="Times New Roman" w:cs="Times New Roman"/>
        </w:rPr>
        <w:t>dosud nebylo upraveno.</w:t>
      </w:r>
    </w:p>
    <w:p w14:paraId="29DF3CA3" w14:textId="65DFD049" w:rsidR="00F65C93" w:rsidRPr="00150179" w:rsidRDefault="00C15B4D"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V případě, kdy se na evidenčním místě vyskytují, kromě výtisku určeného k uložení, ještě další výtisky utajovaného dokumentu, které nebudou odeslány, a zároveň nevznikla potřeba je rovněž uložit, lze tyto další výtisky zničit. O jejich zničení se, jako doposud, provede záznam v rozdělovníku na výtisku, který bude ukládán, případně na samostatném listu, který bude trvale u uloženého výtisku utajovaného dokumentu uložen. Obdobně se bude postupovat u</w:t>
      </w:r>
      <w:r w:rsidR="00BB1D33" w:rsidRPr="00150179">
        <w:rPr>
          <w:rFonts w:ascii="Times New Roman" w:hAnsi="Times New Roman" w:cs="Times New Roman"/>
        </w:rPr>
        <w:t> </w:t>
      </w:r>
      <w:r w:rsidRPr="00150179">
        <w:rPr>
          <w:rFonts w:ascii="Times New Roman" w:hAnsi="Times New Roman" w:cs="Times New Roman"/>
        </w:rPr>
        <w:t>vyhotovených kopií</w:t>
      </w:r>
      <w:r w:rsidR="00BB1D33" w:rsidRPr="00150179">
        <w:rPr>
          <w:rFonts w:ascii="Times New Roman" w:hAnsi="Times New Roman" w:cs="Times New Roman"/>
        </w:rPr>
        <w:t xml:space="preserve"> nebo</w:t>
      </w:r>
      <w:r w:rsidRPr="00150179">
        <w:rPr>
          <w:rFonts w:ascii="Times New Roman" w:hAnsi="Times New Roman" w:cs="Times New Roman"/>
        </w:rPr>
        <w:t xml:space="preserve"> opisů</w:t>
      </w:r>
      <w:r w:rsidR="00BB1D33" w:rsidRPr="00150179">
        <w:rPr>
          <w:rFonts w:ascii="Times New Roman" w:hAnsi="Times New Roman" w:cs="Times New Roman"/>
        </w:rPr>
        <w:t xml:space="preserve"> </w:t>
      </w:r>
      <w:r w:rsidRPr="00150179">
        <w:rPr>
          <w:rFonts w:ascii="Times New Roman" w:hAnsi="Times New Roman" w:cs="Times New Roman"/>
        </w:rPr>
        <w:t>utajovaného dokumentu, které nebudou odesílány nebo ukládány.</w:t>
      </w:r>
    </w:p>
    <w:p w14:paraId="74260ABC" w14:textId="77777777" w:rsidR="00A215F8" w:rsidRPr="00150179" w:rsidRDefault="00DE64CD"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A215F8" w:rsidRPr="00150179">
        <w:rPr>
          <w:rFonts w:ascii="Times New Roman" w:hAnsi="Times New Roman" w:cs="Times New Roman"/>
        </w:rPr>
        <w:tab/>
        <w:t>Zničení utajovaného dokumentu provádí minimálně dvě osoby pověřené odpovědnou osobou nebo bezpečnostním ředitelem nebo jimi pověřenou osobou</w:t>
      </w:r>
      <w:r w:rsidR="00A5108F" w:rsidRPr="00150179">
        <w:rPr>
          <w:rFonts w:ascii="Times New Roman" w:hAnsi="Times New Roman" w:cs="Times New Roman"/>
        </w:rPr>
        <w:t xml:space="preserve">. Alespoň </w:t>
      </w:r>
      <w:r w:rsidR="00C15B4D" w:rsidRPr="00150179">
        <w:rPr>
          <w:rFonts w:ascii="Times New Roman" w:hAnsi="Times New Roman" w:cs="Times New Roman"/>
        </w:rPr>
        <w:t>jedna z osob provádějící zničení</w:t>
      </w:r>
      <w:r w:rsidR="00A5108F" w:rsidRPr="00150179">
        <w:rPr>
          <w:rFonts w:ascii="Times New Roman" w:hAnsi="Times New Roman" w:cs="Times New Roman"/>
        </w:rPr>
        <w:t xml:space="preserve"> nesmí být osobou pověřenou vedením jednacího protokolu. O zničení utajovaného dokumentu se provede písemný záznam a záznam v příslušné administrativní pomůcce</w:t>
      </w:r>
      <w:r w:rsidR="00D461E9" w:rsidRPr="00150179">
        <w:rPr>
          <w:rFonts w:ascii="Times New Roman" w:hAnsi="Times New Roman" w:cs="Times New Roman"/>
        </w:rPr>
        <w:t>, ve které byl utajovaný dokument evidován</w:t>
      </w:r>
      <w:r w:rsidR="00A5108F" w:rsidRPr="00150179">
        <w:rPr>
          <w:rFonts w:ascii="Times New Roman" w:hAnsi="Times New Roman" w:cs="Times New Roman"/>
        </w:rPr>
        <w:t>.</w:t>
      </w:r>
    </w:p>
    <w:p w14:paraId="7276CB9D" w14:textId="77777777" w:rsidR="00A5108F" w:rsidRPr="00150179" w:rsidRDefault="00A5108F"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Zničit lze též administrativní pomůcky sloužící k evidenci utajovaných dokumentů, pokud nebyly vybrány jako archiválie, a to po uplynutí 5 let od vyřazení všech utajovaných dokumentů v nich evidovaných.</w:t>
      </w:r>
    </w:p>
    <w:p w14:paraId="526E2B43" w14:textId="77777777" w:rsidR="00887106" w:rsidRPr="00150179" w:rsidRDefault="00887106" w:rsidP="00150179">
      <w:pPr>
        <w:pStyle w:val="Textbody"/>
        <w:tabs>
          <w:tab w:val="left" w:pos="567"/>
        </w:tabs>
        <w:spacing w:after="120" w:line="276" w:lineRule="auto"/>
        <w:jc w:val="both"/>
        <w:rPr>
          <w:rFonts w:ascii="Times New Roman" w:hAnsi="Times New Roman" w:cs="Times New Roman"/>
        </w:rPr>
      </w:pPr>
    </w:p>
    <w:p w14:paraId="677E9276" w14:textId="77777777" w:rsidR="006A5E0C" w:rsidRPr="00150179" w:rsidRDefault="006A5E0C"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TŘETÍ</w:t>
      </w:r>
    </w:p>
    <w:p w14:paraId="7DC5B2FF"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(Registry utajovaných informací)</w:t>
      </w:r>
    </w:p>
    <w:p w14:paraId="2470E3B0" w14:textId="77777777" w:rsidR="006A7FB3" w:rsidRPr="00150179" w:rsidRDefault="006A7FB3"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27</w:t>
      </w:r>
      <w:r w:rsidR="007010DD" w:rsidRPr="00150179">
        <w:rPr>
          <w:rFonts w:ascii="Times New Roman" w:hAnsi="Times New Roman" w:cs="Times New Roman"/>
          <w:b/>
          <w:u w:val="single"/>
        </w:rPr>
        <w:t xml:space="preserve"> (</w:t>
      </w:r>
      <w:r w:rsidR="007A644E" w:rsidRPr="00150179">
        <w:rPr>
          <w:rFonts w:ascii="Times New Roman" w:hAnsi="Times New Roman" w:cs="Times New Roman"/>
          <w:b/>
          <w:u w:val="single"/>
        </w:rPr>
        <w:t>Ú</w:t>
      </w:r>
      <w:r w:rsidR="007010DD" w:rsidRPr="00150179">
        <w:rPr>
          <w:rFonts w:ascii="Times New Roman" w:hAnsi="Times New Roman" w:cs="Times New Roman"/>
          <w:b/>
          <w:u w:val="single"/>
        </w:rPr>
        <w:t>střední registr)</w:t>
      </w:r>
    </w:p>
    <w:p w14:paraId="19DBA4F1" w14:textId="77777777" w:rsidR="006A7FB3" w:rsidRPr="00150179" w:rsidRDefault="0053011B"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410F39" w:rsidRPr="00150179">
        <w:rPr>
          <w:rFonts w:ascii="Times New Roman" w:hAnsi="Times New Roman" w:cs="Times New Roman"/>
        </w:rPr>
        <w:t>Ústřed</w:t>
      </w:r>
      <w:r w:rsidR="00D461E9" w:rsidRPr="00150179">
        <w:rPr>
          <w:rFonts w:ascii="Times New Roman" w:hAnsi="Times New Roman" w:cs="Times New Roman"/>
        </w:rPr>
        <w:t>n</w:t>
      </w:r>
      <w:r w:rsidR="00410F39" w:rsidRPr="00150179">
        <w:rPr>
          <w:rFonts w:ascii="Times New Roman" w:hAnsi="Times New Roman" w:cs="Times New Roman"/>
        </w:rPr>
        <w:t xml:space="preserve">í registr zřizuje a vede NBÚ, přičemž poskytování utajovaných informací stupně utajení Důvěrné, Tajné a Přísně tajné se až na výjimky uskutečňuje jeho prostřednictvím. Ustanovení § </w:t>
      </w:r>
      <w:r w:rsidR="00C15B4D" w:rsidRPr="00150179">
        <w:rPr>
          <w:rFonts w:ascii="Times New Roman" w:hAnsi="Times New Roman" w:cs="Times New Roman"/>
        </w:rPr>
        <w:t>27</w:t>
      </w:r>
      <w:r w:rsidR="00410F39" w:rsidRPr="00150179">
        <w:rPr>
          <w:rFonts w:ascii="Times New Roman" w:hAnsi="Times New Roman" w:cs="Times New Roman"/>
        </w:rPr>
        <w:t xml:space="preserve"> návrhu vyhlášky stanoví </w:t>
      </w:r>
      <w:r w:rsidR="00652710" w:rsidRPr="00150179">
        <w:rPr>
          <w:rFonts w:ascii="Times New Roman" w:hAnsi="Times New Roman" w:cs="Times New Roman"/>
        </w:rPr>
        <w:t>strukturu</w:t>
      </w:r>
      <w:r w:rsidR="00410F39" w:rsidRPr="00150179">
        <w:rPr>
          <w:rFonts w:ascii="Times New Roman" w:hAnsi="Times New Roman" w:cs="Times New Roman"/>
        </w:rPr>
        <w:t xml:space="preserve"> ústředního registru, pravidla pro evidenci utajovaných informací</w:t>
      </w:r>
      <w:r w:rsidR="00652710" w:rsidRPr="00150179">
        <w:rPr>
          <w:rFonts w:ascii="Times New Roman" w:hAnsi="Times New Roman" w:cs="Times New Roman"/>
        </w:rPr>
        <w:t xml:space="preserve"> v něm</w:t>
      </w:r>
      <w:r w:rsidR="00410F39" w:rsidRPr="00150179">
        <w:rPr>
          <w:rFonts w:ascii="Times New Roman" w:hAnsi="Times New Roman" w:cs="Times New Roman"/>
        </w:rPr>
        <w:t xml:space="preserve"> a přepravu utajovaných dokumentů </w:t>
      </w:r>
      <w:r w:rsidR="00C15B4D" w:rsidRPr="00150179">
        <w:rPr>
          <w:rFonts w:ascii="Times New Roman" w:hAnsi="Times New Roman" w:cs="Times New Roman"/>
        </w:rPr>
        <w:t xml:space="preserve">poskytovaných </w:t>
      </w:r>
      <w:r w:rsidR="00410F39" w:rsidRPr="00150179">
        <w:rPr>
          <w:rFonts w:ascii="Times New Roman" w:hAnsi="Times New Roman" w:cs="Times New Roman"/>
        </w:rPr>
        <w:t>v mezinárodním styku do zahraničí. V ústředním registru je veden seznam všech registrů na území České republiky</w:t>
      </w:r>
      <w:r w:rsidR="000E61E4" w:rsidRPr="00150179">
        <w:rPr>
          <w:rFonts w:ascii="Times New Roman" w:hAnsi="Times New Roman" w:cs="Times New Roman"/>
        </w:rPr>
        <w:t xml:space="preserve">. </w:t>
      </w:r>
    </w:p>
    <w:p w14:paraId="1A536867" w14:textId="77777777" w:rsidR="009D5228" w:rsidRPr="00150179" w:rsidRDefault="009D5228" w:rsidP="00150179">
      <w:pPr>
        <w:tabs>
          <w:tab w:val="left" w:pos="567"/>
        </w:tabs>
        <w:autoSpaceDE w:val="0"/>
        <w:autoSpaceDN w:val="0"/>
        <w:adjustRightInd w:val="0"/>
        <w:spacing w:after="120" w:line="276" w:lineRule="auto"/>
        <w:jc w:val="both"/>
        <w:rPr>
          <w:rFonts w:ascii="Times New Roman" w:hAnsi="Times New Roman" w:cs="Times New Roman"/>
          <w:color w:val="000000"/>
          <w:sz w:val="24"/>
          <w:szCs w:val="24"/>
        </w:rPr>
      </w:pPr>
      <w:r w:rsidRPr="00150179">
        <w:rPr>
          <w:rFonts w:ascii="Times New Roman" w:hAnsi="Times New Roman" w:cs="Times New Roman"/>
          <w:sz w:val="24"/>
          <w:szCs w:val="24"/>
        </w:rPr>
        <w:tab/>
      </w:r>
      <w:r w:rsidRPr="00150179">
        <w:rPr>
          <w:rFonts w:ascii="Times New Roman" w:hAnsi="Times New Roman" w:cs="Times New Roman"/>
          <w:color w:val="000000"/>
          <w:sz w:val="24"/>
          <w:szCs w:val="24"/>
        </w:rPr>
        <w:t>V souladu s § 79 odst. 1 zákona se e</w:t>
      </w:r>
      <w:r w:rsidRPr="00150179">
        <w:rPr>
          <w:rFonts w:ascii="Times New Roman" w:hAnsi="Times New Roman" w:cs="Times New Roman"/>
          <w:sz w:val="24"/>
          <w:szCs w:val="24"/>
        </w:rPr>
        <w:t xml:space="preserve">xplicitně stanoví, že </w:t>
      </w:r>
      <w:r w:rsidRPr="00150179">
        <w:rPr>
          <w:rFonts w:ascii="Times New Roman" w:hAnsi="Times New Roman" w:cs="Times New Roman"/>
          <w:color w:val="000000"/>
          <w:sz w:val="24"/>
          <w:szCs w:val="24"/>
        </w:rPr>
        <w:t>se v ústředním registru evidují nejen</w:t>
      </w:r>
      <w:r w:rsidR="00D461E9" w:rsidRPr="00150179">
        <w:rPr>
          <w:rFonts w:ascii="Times New Roman" w:hAnsi="Times New Roman" w:cs="Times New Roman"/>
          <w:color w:val="000000"/>
          <w:sz w:val="24"/>
          <w:szCs w:val="24"/>
        </w:rPr>
        <w:t xml:space="preserve"> doručené</w:t>
      </w:r>
      <w:r w:rsidRPr="00150179">
        <w:rPr>
          <w:rFonts w:ascii="Times New Roman" w:hAnsi="Times New Roman" w:cs="Times New Roman"/>
          <w:color w:val="000000"/>
          <w:sz w:val="24"/>
          <w:szCs w:val="24"/>
        </w:rPr>
        <w:t xml:space="preserve"> utajované dokumenty cizí moci, ale též utajované dokumenty </w:t>
      </w:r>
      <w:r w:rsidR="00066C10" w:rsidRPr="00150179">
        <w:rPr>
          <w:rFonts w:ascii="Times New Roman" w:hAnsi="Times New Roman" w:cs="Times New Roman"/>
          <w:color w:val="000000"/>
          <w:sz w:val="24"/>
          <w:szCs w:val="24"/>
        </w:rPr>
        <w:t>cizí moci</w:t>
      </w:r>
      <w:r w:rsidR="00D461E9" w:rsidRPr="00150179">
        <w:rPr>
          <w:rFonts w:ascii="Times New Roman" w:hAnsi="Times New Roman" w:cs="Times New Roman"/>
          <w:color w:val="000000"/>
          <w:sz w:val="24"/>
          <w:szCs w:val="24"/>
        </w:rPr>
        <w:t xml:space="preserve"> poskytované</w:t>
      </w:r>
      <w:r w:rsidRPr="00150179">
        <w:rPr>
          <w:rFonts w:ascii="Times New Roman" w:hAnsi="Times New Roman" w:cs="Times New Roman"/>
          <w:color w:val="000000"/>
          <w:sz w:val="24"/>
          <w:szCs w:val="24"/>
        </w:rPr>
        <w:t>.</w:t>
      </w:r>
    </w:p>
    <w:p w14:paraId="0CD8E966" w14:textId="77777777" w:rsidR="00652710" w:rsidRPr="00150179" w:rsidRDefault="00652710"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28</w:t>
      </w:r>
      <w:r w:rsidR="00B33341" w:rsidRPr="00150179">
        <w:rPr>
          <w:rFonts w:ascii="Times New Roman" w:hAnsi="Times New Roman" w:cs="Times New Roman"/>
          <w:b/>
          <w:u w:val="single"/>
        </w:rPr>
        <w:t xml:space="preserve"> a 29</w:t>
      </w:r>
      <w:r w:rsidR="007010DD" w:rsidRPr="00150179">
        <w:rPr>
          <w:rFonts w:ascii="Times New Roman" w:hAnsi="Times New Roman" w:cs="Times New Roman"/>
          <w:b/>
          <w:u w:val="single"/>
        </w:rPr>
        <w:t xml:space="preserve"> (</w:t>
      </w:r>
      <w:r w:rsidR="00B034F8" w:rsidRPr="00150179">
        <w:rPr>
          <w:rFonts w:ascii="Times New Roman" w:hAnsi="Times New Roman" w:cs="Times New Roman"/>
          <w:b/>
          <w:u w:val="single"/>
        </w:rPr>
        <w:t>R</w:t>
      </w:r>
      <w:r w:rsidR="007010DD" w:rsidRPr="00150179">
        <w:rPr>
          <w:rFonts w:ascii="Times New Roman" w:hAnsi="Times New Roman" w:cs="Times New Roman"/>
          <w:b/>
          <w:u w:val="single"/>
        </w:rPr>
        <w:t>egistr)</w:t>
      </w:r>
    </w:p>
    <w:p w14:paraId="787EA772" w14:textId="77777777" w:rsidR="009935CE" w:rsidRPr="00150179" w:rsidRDefault="00652710"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lastRenderedPageBreak/>
        <w:tab/>
        <w:t>Ustanovení uvád</w:t>
      </w:r>
      <w:r w:rsidR="00B33341" w:rsidRPr="00150179">
        <w:rPr>
          <w:rFonts w:ascii="Times New Roman" w:hAnsi="Times New Roman" w:cs="Times New Roman"/>
        </w:rPr>
        <w:t>ěj</w:t>
      </w:r>
      <w:r w:rsidRPr="00150179">
        <w:rPr>
          <w:rFonts w:ascii="Times New Roman" w:hAnsi="Times New Roman" w:cs="Times New Roman"/>
        </w:rPr>
        <w:t>í náležitosti žádosti o souhlas ke zřízení registru, požadavky na zaslání evidenčního listu registru, postupy na hlášení změn uvedených v</w:t>
      </w:r>
      <w:r w:rsidR="00B33341" w:rsidRPr="00150179">
        <w:rPr>
          <w:rFonts w:ascii="Times New Roman" w:hAnsi="Times New Roman" w:cs="Times New Roman"/>
        </w:rPr>
        <w:t> </w:t>
      </w:r>
      <w:r w:rsidRPr="00150179">
        <w:rPr>
          <w:rFonts w:ascii="Times New Roman" w:hAnsi="Times New Roman" w:cs="Times New Roman"/>
        </w:rPr>
        <w:t>žádosti</w:t>
      </w:r>
      <w:r w:rsidR="00B33341" w:rsidRPr="00150179">
        <w:rPr>
          <w:rFonts w:ascii="Times New Roman" w:hAnsi="Times New Roman" w:cs="Times New Roman"/>
        </w:rPr>
        <w:t xml:space="preserve"> a </w:t>
      </w:r>
      <w:r w:rsidRPr="00150179">
        <w:rPr>
          <w:rFonts w:ascii="Times New Roman" w:hAnsi="Times New Roman" w:cs="Times New Roman"/>
        </w:rPr>
        <w:t>nároky na osoby v registru zařazené.</w:t>
      </w:r>
    </w:p>
    <w:p w14:paraId="2DEAC5DD" w14:textId="77777777" w:rsidR="009935CE" w:rsidRPr="00150179" w:rsidRDefault="009935CE"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V případě změny údajů uvedených v žádosti o souhlas ke zřízení registru se navrhuje stanovit nová doba pro oznámení takových změn, a to nejpozději nejbližší pracovní den ode dne, kdy změna nastala. Doposud měl orgán státu, právnická osoba nebo podnikatel oznámit NBÚ změny do 24 hodin od okamžiku, kdy změna nastala.</w:t>
      </w:r>
    </w:p>
    <w:p w14:paraId="22B57618" w14:textId="7413D03F" w:rsidR="009935CE" w:rsidRPr="00150179" w:rsidRDefault="009935CE"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B33341" w:rsidRPr="00150179">
        <w:rPr>
          <w:rFonts w:ascii="Times New Roman" w:hAnsi="Times New Roman" w:cs="Times New Roman"/>
        </w:rPr>
        <w:t xml:space="preserve">Dále se upravuje způsob evidence utajovaných dokumentů v registrech, způsob poskytnutí utajovaného dokumentu </w:t>
      </w:r>
      <w:r w:rsidR="00C154D1" w:rsidRPr="00150179">
        <w:rPr>
          <w:rFonts w:ascii="Times New Roman" w:hAnsi="Times New Roman" w:cs="Times New Roman"/>
        </w:rPr>
        <w:t xml:space="preserve">cizí moci </w:t>
      </w:r>
      <w:r w:rsidR="00B33341" w:rsidRPr="00150179">
        <w:rPr>
          <w:rFonts w:ascii="Times New Roman" w:hAnsi="Times New Roman" w:cs="Times New Roman"/>
        </w:rPr>
        <w:t>stupně</w:t>
      </w:r>
      <w:r w:rsidR="00C154D1" w:rsidRPr="00150179">
        <w:rPr>
          <w:rFonts w:ascii="Times New Roman" w:hAnsi="Times New Roman" w:cs="Times New Roman"/>
        </w:rPr>
        <w:t xml:space="preserve"> utajené P</w:t>
      </w:r>
      <w:r w:rsidR="00B33341" w:rsidRPr="00150179">
        <w:rPr>
          <w:rFonts w:ascii="Times New Roman" w:hAnsi="Times New Roman" w:cs="Times New Roman"/>
        </w:rPr>
        <w:t>řísně tajné</w:t>
      </w:r>
      <w:r w:rsidR="00C154D1" w:rsidRPr="00150179">
        <w:rPr>
          <w:rFonts w:ascii="Times New Roman" w:hAnsi="Times New Roman" w:cs="Times New Roman"/>
        </w:rPr>
        <w:t xml:space="preserve"> jinému registru a</w:t>
      </w:r>
      <w:r w:rsidR="00340EB7" w:rsidRPr="00150179">
        <w:rPr>
          <w:rFonts w:ascii="Times New Roman" w:hAnsi="Times New Roman" w:cs="Times New Roman"/>
        </w:rPr>
        <w:t> </w:t>
      </w:r>
      <w:r w:rsidR="00C154D1" w:rsidRPr="00150179">
        <w:rPr>
          <w:rFonts w:ascii="Times New Roman" w:hAnsi="Times New Roman" w:cs="Times New Roman"/>
        </w:rPr>
        <w:t>zvláštní požadavky na uchování kontrolního listu</w:t>
      </w:r>
      <w:r w:rsidR="003E3C19" w:rsidRPr="00150179">
        <w:rPr>
          <w:rFonts w:ascii="Times New Roman" w:hAnsi="Times New Roman" w:cs="Times New Roman"/>
        </w:rPr>
        <w:t>,</w:t>
      </w:r>
      <w:r w:rsidR="00C154D1" w:rsidRPr="00150179">
        <w:rPr>
          <w:rFonts w:ascii="Times New Roman" w:hAnsi="Times New Roman" w:cs="Times New Roman"/>
        </w:rPr>
        <w:t xml:space="preserve"> stvrzenky </w:t>
      </w:r>
      <w:r w:rsidR="003E3C19" w:rsidRPr="00150179">
        <w:rPr>
          <w:rFonts w:ascii="Times New Roman" w:hAnsi="Times New Roman" w:cs="Times New Roman"/>
        </w:rPr>
        <w:t>a písemného záznamu o</w:t>
      </w:r>
      <w:r w:rsidR="00340EB7" w:rsidRPr="00150179">
        <w:rPr>
          <w:rFonts w:ascii="Times New Roman" w:hAnsi="Times New Roman" w:cs="Times New Roman"/>
        </w:rPr>
        <w:t> </w:t>
      </w:r>
      <w:r w:rsidR="003E3C19" w:rsidRPr="00150179">
        <w:rPr>
          <w:rFonts w:ascii="Times New Roman" w:hAnsi="Times New Roman" w:cs="Times New Roman"/>
        </w:rPr>
        <w:t xml:space="preserve">zničení utajovaného dokumentu </w:t>
      </w:r>
      <w:r w:rsidR="00C154D1" w:rsidRPr="00150179">
        <w:rPr>
          <w:rFonts w:ascii="Times New Roman" w:hAnsi="Times New Roman" w:cs="Times New Roman"/>
        </w:rPr>
        <w:t>v případě utajovaného dokumen</w:t>
      </w:r>
      <w:r w:rsidRPr="00150179">
        <w:rPr>
          <w:rFonts w:ascii="Times New Roman" w:hAnsi="Times New Roman" w:cs="Times New Roman"/>
        </w:rPr>
        <w:t>tu stupně utajení Přísně tajné.</w:t>
      </w:r>
    </w:p>
    <w:p w14:paraId="26804326" w14:textId="77777777" w:rsidR="00652710" w:rsidRPr="00150179" w:rsidRDefault="009935CE"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C154D1" w:rsidRPr="00150179">
        <w:rPr>
          <w:rFonts w:ascii="Times New Roman" w:hAnsi="Times New Roman" w:cs="Times New Roman"/>
        </w:rPr>
        <w:t xml:space="preserve">V každém registru jsou vedeny seznamy osob, kterým lze </w:t>
      </w:r>
      <w:r w:rsidR="00033B2E" w:rsidRPr="00150179">
        <w:rPr>
          <w:rFonts w:ascii="Times New Roman" w:hAnsi="Times New Roman" w:cs="Times New Roman"/>
        </w:rPr>
        <w:t xml:space="preserve">v registru </w:t>
      </w:r>
      <w:r w:rsidR="00C154D1" w:rsidRPr="00150179">
        <w:rPr>
          <w:rFonts w:ascii="Times New Roman" w:hAnsi="Times New Roman" w:cs="Times New Roman"/>
        </w:rPr>
        <w:t>umožnit přístup k utajovaným informacím Organizace Severoatlantické smlouvy, Evropské unie nebo ostatních subjektů cizí moci. Ustanovení pak konkrétně stanoví požadavky na vedení těchto seznamů.</w:t>
      </w:r>
    </w:p>
    <w:p w14:paraId="219CC6C6" w14:textId="77777777" w:rsidR="00066C10" w:rsidRPr="00150179" w:rsidRDefault="00066C10" w:rsidP="00150179">
      <w:pPr>
        <w:tabs>
          <w:tab w:val="left" w:pos="567"/>
        </w:tabs>
        <w:autoSpaceDE w:val="0"/>
        <w:autoSpaceDN w:val="0"/>
        <w:adjustRightInd w:val="0"/>
        <w:spacing w:after="120" w:line="276" w:lineRule="auto"/>
        <w:jc w:val="both"/>
        <w:rPr>
          <w:rFonts w:ascii="Times New Roman" w:hAnsi="Times New Roman" w:cs="Times New Roman"/>
          <w:color w:val="000000"/>
          <w:sz w:val="24"/>
          <w:szCs w:val="24"/>
        </w:rPr>
      </w:pPr>
      <w:r w:rsidRPr="00150179">
        <w:rPr>
          <w:rFonts w:ascii="Times New Roman" w:hAnsi="Times New Roman" w:cs="Times New Roman"/>
          <w:color w:val="000000"/>
          <w:sz w:val="24"/>
          <w:szCs w:val="24"/>
        </w:rPr>
        <w:tab/>
        <w:t>V souladu s § 79 odst. 1 zákona se e</w:t>
      </w:r>
      <w:r w:rsidRPr="00150179">
        <w:rPr>
          <w:rFonts w:ascii="Times New Roman" w:hAnsi="Times New Roman" w:cs="Times New Roman"/>
          <w:sz w:val="24"/>
          <w:szCs w:val="24"/>
        </w:rPr>
        <w:t xml:space="preserve">xplicitně stanoví, že </w:t>
      </w:r>
      <w:r w:rsidRPr="00150179">
        <w:rPr>
          <w:rFonts w:ascii="Times New Roman" w:hAnsi="Times New Roman" w:cs="Times New Roman"/>
          <w:color w:val="000000"/>
          <w:sz w:val="24"/>
          <w:szCs w:val="24"/>
        </w:rPr>
        <w:t xml:space="preserve">se v registru evidují nejen </w:t>
      </w:r>
      <w:r w:rsidR="001E4621" w:rsidRPr="00150179">
        <w:rPr>
          <w:rFonts w:ascii="Times New Roman" w:hAnsi="Times New Roman" w:cs="Times New Roman"/>
          <w:color w:val="000000"/>
          <w:sz w:val="24"/>
          <w:szCs w:val="24"/>
        </w:rPr>
        <w:t xml:space="preserve">doručené </w:t>
      </w:r>
      <w:r w:rsidRPr="00150179">
        <w:rPr>
          <w:rFonts w:ascii="Times New Roman" w:hAnsi="Times New Roman" w:cs="Times New Roman"/>
          <w:color w:val="000000"/>
          <w:sz w:val="24"/>
          <w:szCs w:val="24"/>
        </w:rPr>
        <w:t>utajované dokumenty cizí moci, ale též utajované dokumenty cizí moci</w:t>
      </w:r>
      <w:r w:rsidR="009935CE" w:rsidRPr="00150179">
        <w:rPr>
          <w:rFonts w:ascii="Times New Roman" w:hAnsi="Times New Roman" w:cs="Times New Roman"/>
          <w:color w:val="000000"/>
          <w:sz w:val="24"/>
          <w:szCs w:val="24"/>
        </w:rPr>
        <w:t xml:space="preserve"> poskytované</w:t>
      </w:r>
      <w:r w:rsidRPr="00150179">
        <w:rPr>
          <w:rFonts w:ascii="Times New Roman" w:hAnsi="Times New Roman" w:cs="Times New Roman"/>
          <w:color w:val="000000"/>
          <w:sz w:val="24"/>
          <w:szCs w:val="24"/>
        </w:rPr>
        <w:t>.</w:t>
      </w:r>
    </w:p>
    <w:p w14:paraId="168255BA" w14:textId="77777777" w:rsidR="00C154D1" w:rsidRPr="00150179" w:rsidRDefault="00C154D1"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30</w:t>
      </w:r>
      <w:r w:rsidR="007010DD" w:rsidRPr="00150179">
        <w:rPr>
          <w:rFonts w:ascii="Times New Roman" w:hAnsi="Times New Roman" w:cs="Times New Roman"/>
          <w:b/>
          <w:u w:val="single"/>
        </w:rPr>
        <w:t xml:space="preserve"> (</w:t>
      </w:r>
      <w:r w:rsidR="00BA7C99" w:rsidRPr="00150179">
        <w:rPr>
          <w:rFonts w:ascii="Times New Roman" w:hAnsi="Times New Roman" w:cs="Times New Roman"/>
          <w:b/>
          <w:u w:val="single"/>
        </w:rPr>
        <w:t>P</w:t>
      </w:r>
      <w:r w:rsidR="007010DD" w:rsidRPr="00150179">
        <w:rPr>
          <w:rFonts w:ascii="Times New Roman" w:hAnsi="Times New Roman" w:cs="Times New Roman"/>
          <w:b/>
          <w:u w:val="single"/>
        </w:rPr>
        <w:t>omocný registr)</w:t>
      </w:r>
    </w:p>
    <w:p w14:paraId="211F721A" w14:textId="77777777" w:rsidR="00C154D1" w:rsidRPr="00150179" w:rsidRDefault="00C154D1"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033B2E" w:rsidRPr="00150179">
        <w:rPr>
          <w:rFonts w:ascii="Times New Roman" w:hAnsi="Times New Roman" w:cs="Times New Roman"/>
        </w:rPr>
        <w:t>Předmětné ustanovení vymezuje evidování, ukládání utajovaných dokumentů</w:t>
      </w:r>
      <w:r w:rsidR="00C33656" w:rsidRPr="00150179">
        <w:rPr>
          <w:rFonts w:ascii="Times New Roman" w:hAnsi="Times New Roman" w:cs="Times New Roman"/>
        </w:rPr>
        <w:t xml:space="preserve"> poskytovaných</w:t>
      </w:r>
      <w:r w:rsidR="00033B2E" w:rsidRPr="00150179">
        <w:rPr>
          <w:rFonts w:ascii="Times New Roman" w:hAnsi="Times New Roman" w:cs="Times New Roman"/>
        </w:rPr>
        <w:t xml:space="preserve"> v mezinárodním styku a jejich odesílání. Stejně jako v případě registru se stanoví nároky na osoby v pomocném registru zařazené a upravuje se vedení seznamů osob, kterým lze v pomocném registru umožnit přístup k utajovaným informacím Organizace Severoatlantické smlouvy, Evropské unie nebo ostatních subjektů cizí moci.</w:t>
      </w:r>
    </w:p>
    <w:p w14:paraId="4E690565" w14:textId="77777777" w:rsidR="00033B2E" w:rsidRPr="00150179" w:rsidRDefault="00033B2E"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31</w:t>
      </w:r>
      <w:r w:rsidR="007010DD" w:rsidRPr="00150179">
        <w:rPr>
          <w:rFonts w:ascii="Times New Roman" w:hAnsi="Times New Roman" w:cs="Times New Roman"/>
          <w:b/>
          <w:u w:val="single"/>
        </w:rPr>
        <w:t xml:space="preserve"> (</w:t>
      </w:r>
      <w:r w:rsidR="00BA7C99" w:rsidRPr="00150179">
        <w:rPr>
          <w:rFonts w:ascii="Times New Roman" w:hAnsi="Times New Roman" w:cs="Times New Roman"/>
          <w:b/>
          <w:u w:val="single"/>
        </w:rPr>
        <w:t>K</w:t>
      </w:r>
      <w:r w:rsidR="007010DD" w:rsidRPr="00150179">
        <w:rPr>
          <w:rFonts w:ascii="Times New Roman" w:hAnsi="Times New Roman" w:cs="Times New Roman"/>
          <w:b/>
          <w:u w:val="single"/>
        </w:rPr>
        <w:t>ontrolní bod)</w:t>
      </w:r>
    </w:p>
    <w:p w14:paraId="2E00C524" w14:textId="77777777" w:rsidR="00033B2E" w:rsidRPr="00150179" w:rsidRDefault="00033B2E"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0E77A8" w:rsidRPr="00150179">
        <w:rPr>
          <w:rFonts w:ascii="Times New Roman" w:hAnsi="Times New Roman" w:cs="Times New Roman"/>
        </w:rPr>
        <w:t>Stanoví se způsob zaznamenávání utajovaných dokumentů poskytovaných v mezinárodním styku, požadavek na zaslání evidenčního listu kontrolního bodu a oznámení změn registru nebo pomocnému registru, ke kterému byl zřízen. Stejně jako v případě registru a pomocného registru se vymezují nároky na os</w:t>
      </w:r>
      <w:r w:rsidR="001E4621" w:rsidRPr="00150179">
        <w:rPr>
          <w:rFonts w:ascii="Times New Roman" w:hAnsi="Times New Roman" w:cs="Times New Roman"/>
        </w:rPr>
        <w:t>oby v kontrolním bodu zařazené</w:t>
      </w:r>
      <w:r w:rsidR="000E77A8" w:rsidRPr="00150179">
        <w:rPr>
          <w:rFonts w:ascii="Times New Roman" w:hAnsi="Times New Roman" w:cs="Times New Roman"/>
        </w:rPr>
        <w:t xml:space="preserve"> a upravuje se vedení seznamů osob, kterým lze v kontrolním bodu umožnit přístup k utajovaným informacím Organizace Severoatlantické smlouvy, Evropské unie nebo ostatních subjektů cizí moci.</w:t>
      </w:r>
    </w:p>
    <w:p w14:paraId="6E97BA8F" w14:textId="77777777" w:rsidR="00887106" w:rsidRPr="00150179" w:rsidRDefault="00887106" w:rsidP="00150179">
      <w:pPr>
        <w:pStyle w:val="Textbody"/>
        <w:tabs>
          <w:tab w:val="left" w:pos="567"/>
        </w:tabs>
        <w:spacing w:after="120" w:line="276" w:lineRule="auto"/>
        <w:jc w:val="both"/>
        <w:rPr>
          <w:rFonts w:ascii="Times New Roman" w:hAnsi="Times New Roman" w:cs="Times New Roman"/>
        </w:rPr>
      </w:pPr>
    </w:p>
    <w:p w14:paraId="4DDD00E6"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ČTVRTÁ</w:t>
      </w:r>
    </w:p>
    <w:p w14:paraId="3278689F"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 xml:space="preserve">(Personální změny, zánik orgánu státu, právnické osoby nebo </w:t>
      </w:r>
      <w:r w:rsidR="00BA7C99" w:rsidRPr="00150179">
        <w:rPr>
          <w:rFonts w:ascii="Times New Roman" w:hAnsi="Times New Roman" w:cs="Times New Roman"/>
          <w:b/>
        </w:rPr>
        <w:t>podnikající fyzické osoby</w:t>
      </w:r>
      <w:r w:rsidRPr="00150179">
        <w:rPr>
          <w:rFonts w:ascii="Times New Roman" w:hAnsi="Times New Roman" w:cs="Times New Roman"/>
          <w:b/>
        </w:rPr>
        <w:t>)</w:t>
      </w:r>
    </w:p>
    <w:p w14:paraId="50527946" w14:textId="77777777" w:rsidR="00CA681D" w:rsidRPr="00150179" w:rsidRDefault="00CA681D"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32</w:t>
      </w:r>
      <w:r w:rsidR="007010DD" w:rsidRPr="00150179">
        <w:rPr>
          <w:rFonts w:ascii="Times New Roman" w:hAnsi="Times New Roman" w:cs="Times New Roman"/>
          <w:b/>
          <w:u w:val="single"/>
        </w:rPr>
        <w:t xml:space="preserve"> (</w:t>
      </w:r>
      <w:r w:rsidR="00BA7C99" w:rsidRPr="00150179">
        <w:rPr>
          <w:rFonts w:ascii="Times New Roman" w:hAnsi="Times New Roman" w:cs="Times New Roman"/>
          <w:b/>
          <w:u w:val="single"/>
        </w:rPr>
        <w:t>Z</w:t>
      </w:r>
      <w:r w:rsidR="007010DD" w:rsidRPr="00150179">
        <w:rPr>
          <w:rFonts w:ascii="Times New Roman" w:hAnsi="Times New Roman" w:cs="Times New Roman"/>
          <w:b/>
          <w:u w:val="single"/>
        </w:rPr>
        <w:t>ajištění ochrany utajovaných informací při personálních změnách)</w:t>
      </w:r>
    </w:p>
    <w:p w14:paraId="07034049" w14:textId="77777777" w:rsidR="007010DD" w:rsidRPr="00150179" w:rsidRDefault="007010DD"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877672" w:rsidRPr="00150179">
        <w:rPr>
          <w:rFonts w:ascii="Times New Roman" w:hAnsi="Times New Roman" w:cs="Times New Roman"/>
        </w:rPr>
        <w:t>S ohledem na případné personální změny se stanoví</w:t>
      </w:r>
      <w:r w:rsidR="009C54AF" w:rsidRPr="00150179">
        <w:rPr>
          <w:rFonts w:ascii="Times New Roman" w:hAnsi="Times New Roman" w:cs="Times New Roman"/>
        </w:rPr>
        <w:t xml:space="preserve"> pravidla pro zajištění ochrany </w:t>
      </w:r>
      <w:r w:rsidR="00877672" w:rsidRPr="00150179">
        <w:rPr>
          <w:rFonts w:ascii="Times New Roman" w:hAnsi="Times New Roman" w:cs="Times New Roman"/>
        </w:rPr>
        <w:t>utajovaných informací, konkrétně v případě změny osoby pověřené vedením administrativních pomůcek sloužících k evidenci a v případě zániku platnosti oznámení nebo osvědčení fyzické osoby nebo při skončení výkonu funkce, pracovní nebo jiné činnosti osoby, která má přístup k utajovaným informacím.</w:t>
      </w:r>
    </w:p>
    <w:p w14:paraId="22C5D96F" w14:textId="77777777" w:rsidR="00996590" w:rsidRPr="00150179" w:rsidRDefault="00996590"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lastRenderedPageBreak/>
        <w:t>K § 33 (</w:t>
      </w:r>
      <w:r w:rsidR="00BA7C99" w:rsidRPr="00150179">
        <w:rPr>
          <w:rFonts w:ascii="Times New Roman" w:hAnsi="Times New Roman" w:cs="Times New Roman"/>
          <w:b/>
          <w:u w:val="single"/>
        </w:rPr>
        <w:t>Z</w:t>
      </w:r>
      <w:r w:rsidRPr="00150179">
        <w:rPr>
          <w:rFonts w:ascii="Times New Roman" w:hAnsi="Times New Roman" w:cs="Times New Roman"/>
          <w:b/>
          <w:u w:val="single"/>
        </w:rPr>
        <w:t xml:space="preserve">ajištění ochrany utajovaných informací při zániku orgánu státu, organizační složky zřízené orgánem státu, právnické osoby nebo </w:t>
      </w:r>
      <w:r w:rsidR="000C6D42" w:rsidRPr="00150179">
        <w:rPr>
          <w:rFonts w:ascii="Times New Roman" w:hAnsi="Times New Roman" w:cs="Times New Roman"/>
          <w:b/>
          <w:u w:val="single"/>
        </w:rPr>
        <w:t>podnikající fyzické osoby</w:t>
      </w:r>
      <w:r w:rsidRPr="00150179">
        <w:rPr>
          <w:rFonts w:ascii="Times New Roman" w:hAnsi="Times New Roman" w:cs="Times New Roman"/>
          <w:b/>
          <w:u w:val="single"/>
        </w:rPr>
        <w:t>)</w:t>
      </w:r>
    </w:p>
    <w:p w14:paraId="1B33318C" w14:textId="37290549" w:rsidR="00CA681D" w:rsidRPr="00150179" w:rsidRDefault="00581B17"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550FD2" w:rsidRPr="00150179">
        <w:rPr>
          <w:rFonts w:ascii="Times New Roman" w:hAnsi="Times New Roman" w:cs="Times New Roman"/>
        </w:rPr>
        <w:t xml:space="preserve">Ustanovení vymezuje postup v případě zániku orgánu státu, organizační složky zřízené </w:t>
      </w:r>
      <w:r w:rsidR="00341245" w:rsidRPr="00150179">
        <w:rPr>
          <w:rFonts w:ascii="Times New Roman" w:hAnsi="Times New Roman" w:cs="Times New Roman"/>
        </w:rPr>
        <w:t>orgánem státu</w:t>
      </w:r>
      <w:r w:rsidR="00550FD2" w:rsidRPr="00150179">
        <w:rPr>
          <w:rFonts w:ascii="Times New Roman" w:hAnsi="Times New Roman" w:cs="Times New Roman"/>
        </w:rPr>
        <w:t xml:space="preserve">, právnické osoby nebo </w:t>
      </w:r>
      <w:r w:rsidR="003A4F2A" w:rsidRPr="00150179">
        <w:rPr>
          <w:rFonts w:ascii="Times New Roman" w:hAnsi="Times New Roman" w:cs="Times New Roman"/>
        </w:rPr>
        <w:t>podnikající fyzické osoby</w:t>
      </w:r>
      <w:r w:rsidR="00550FD2" w:rsidRPr="00150179">
        <w:rPr>
          <w:rFonts w:ascii="Times New Roman" w:hAnsi="Times New Roman" w:cs="Times New Roman"/>
        </w:rPr>
        <w:t>, pokud jde o zajištění ochrany utajovaných informací, které se u nich vyskytují.</w:t>
      </w:r>
    </w:p>
    <w:p w14:paraId="16008082" w14:textId="77777777" w:rsidR="00887106" w:rsidRPr="00150179" w:rsidRDefault="00887106" w:rsidP="00150179">
      <w:pPr>
        <w:pStyle w:val="Textbody"/>
        <w:tabs>
          <w:tab w:val="left" w:pos="567"/>
        </w:tabs>
        <w:spacing w:after="120" w:line="276" w:lineRule="auto"/>
        <w:jc w:val="both"/>
        <w:rPr>
          <w:rFonts w:ascii="Times New Roman" w:hAnsi="Times New Roman" w:cs="Times New Roman"/>
        </w:rPr>
      </w:pPr>
    </w:p>
    <w:p w14:paraId="2C4EBAFE" w14:textId="77777777" w:rsidR="00550FD2" w:rsidRPr="00150179" w:rsidRDefault="00550FD2"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PÁTÁ</w:t>
      </w:r>
    </w:p>
    <w:p w14:paraId="63686BDA" w14:textId="77777777" w:rsidR="00550FD2" w:rsidRPr="00150179" w:rsidRDefault="00550FD2"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(Manipulace s technickými zařízeními)</w:t>
      </w:r>
    </w:p>
    <w:p w14:paraId="37FE7246" w14:textId="77777777" w:rsidR="00550FD2" w:rsidRPr="00150179" w:rsidRDefault="00550FD2"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34</w:t>
      </w:r>
    </w:p>
    <w:p w14:paraId="3772A65F" w14:textId="0B31808E" w:rsidR="00550FD2" w:rsidRPr="00150179" w:rsidRDefault="00550FD2"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r>
      <w:r w:rsidR="00EC5677" w:rsidRPr="00150179">
        <w:rPr>
          <w:rFonts w:ascii="Times New Roman" w:hAnsi="Times New Roman" w:cs="Times New Roman"/>
        </w:rPr>
        <w:t xml:space="preserve">Návrh vyhlášky </w:t>
      </w:r>
      <w:r w:rsidR="00C33656" w:rsidRPr="00150179">
        <w:rPr>
          <w:rFonts w:ascii="Times New Roman" w:hAnsi="Times New Roman" w:cs="Times New Roman"/>
        </w:rPr>
        <w:t xml:space="preserve">upravuje shodně </w:t>
      </w:r>
      <w:r w:rsidR="00EC5677" w:rsidRPr="00150179">
        <w:rPr>
          <w:rFonts w:ascii="Times New Roman" w:hAnsi="Times New Roman" w:cs="Times New Roman"/>
        </w:rPr>
        <w:t>jako dosavadní právní úprava manipulaci s technickými zařízeními</w:t>
      </w:r>
      <w:r w:rsidR="000D3B86" w:rsidRPr="00150179">
        <w:rPr>
          <w:rFonts w:ascii="Times New Roman" w:hAnsi="Times New Roman" w:cs="Times New Roman"/>
        </w:rPr>
        <w:t xml:space="preserve">, kterými se rozumí vojenský materiál, zejména pak elektronická, </w:t>
      </w:r>
      <w:proofErr w:type="spellStart"/>
      <w:r w:rsidR="000D3B86" w:rsidRPr="00150179">
        <w:rPr>
          <w:rFonts w:ascii="Times New Roman" w:hAnsi="Times New Roman" w:cs="Times New Roman"/>
        </w:rPr>
        <w:t>fototechnická</w:t>
      </w:r>
      <w:proofErr w:type="spellEnd"/>
      <w:r w:rsidR="000D3B86" w:rsidRPr="00150179">
        <w:rPr>
          <w:rFonts w:ascii="Times New Roman" w:hAnsi="Times New Roman" w:cs="Times New Roman"/>
        </w:rPr>
        <w:t>, chemická, fyzikálně-chemická, radiotechnická, optická a mechanická vojenská technika a</w:t>
      </w:r>
      <w:r w:rsidR="00340EB7" w:rsidRPr="00150179">
        <w:rPr>
          <w:rFonts w:ascii="Times New Roman" w:hAnsi="Times New Roman" w:cs="Times New Roman"/>
        </w:rPr>
        <w:t> </w:t>
      </w:r>
      <w:r w:rsidR="000D3B86" w:rsidRPr="00150179">
        <w:rPr>
          <w:rFonts w:ascii="Times New Roman" w:hAnsi="Times New Roman" w:cs="Times New Roman"/>
        </w:rPr>
        <w:t>vojenská výzbroj, který obsahuje utajovanou informaci.</w:t>
      </w:r>
    </w:p>
    <w:p w14:paraId="4465542B" w14:textId="77777777" w:rsidR="00887106" w:rsidRPr="00150179" w:rsidRDefault="00887106" w:rsidP="00150179">
      <w:pPr>
        <w:pStyle w:val="Textbody"/>
        <w:tabs>
          <w:tab w:val="left" w:pos="567"/>
        </w:tabs>
        <w:spacing w:after="120" w:line="276" w:lineRule="auto"/>
        <w:jc w:val="both"/>
        <w:rPr>
          <w:rFonts w:ascii="Times New Roman" w:hAnsi="Times New Roman" w:cs="Times New Roman"/>
        </w:rPr>
      </w:pPr>
    </w:p>
    <w:p w14:paraId="7E5ABE4C"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ŠESTÁ</w:t>
      </w:r>
    </w:p>
    <w:p w14:paraId="7A437127"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(Zrušovací ustanovení)</w:t>
      </w:r>
    </w:p>
    <w:p w14:paraId="0858D5A4"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35 (zrušovací ustanovení)</w:t>
      </w:r>
    </w:p>
    <w:p w14:paraId="53089A6B"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rPr>
      </w:pPr>
      <w:r w:rsidRPr="00150179">
        <w:rPr>
          <w:rFonts w:ascii="Times New Roman" w:hAnsi="Times New Roman" w:cs="Times New Roman"/>
        </w:rPr>
        <w:tab/>
        <w:t>Zrušuje se dosavadní vyhláška č. 529/2005 Sb. a její novely.</w:t>
      </w:r>
    </w:p>
    <w:p w14:paraId="0C18CA4C" w14:textId="77777777" w:rsidR="00887106" w:rsidRPr="00150179" w:rsidRDefault="00887106" w:rsidP="00150179">
      <w:pPr>
        <w:pStyle w:val="Textbody"/>
        <w:tabs>
          <w:tab w:val="left" w:pos="567"/>
        </w:tabs>
        <w:spacing w:after="120" w:line="276" w:lineRule="auto"/>
        <w:jc w:val="both"/>
        <w:rPr>
          <w:rFonts w:ascii="Times New Roman" w:hAnsi="Times New Roman" w:cs="Times New Roman"/>
        </w:rPr>
      </w:pPr>
    </w:p>
    <w:p w14:paraId="2E158DC4"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ČÁST SEDMÁ</w:t>
      </w:r>
    </w:p>
    <w:p w14:paraId="0BEC6EF9"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rPr>
      </w:pPr>
      <w:r w:rsidRPr="00150179">
        <w:rPr>
          <w:rFonts w:ascii="Times New Roman" w:hAnsi="Times New Roman" w:cs="Times New Roman"/>
          <w:b/>
        </w:rPr>
        <w:t>(Účinnost)</w:t>
      </w:r>
    </w:p>
    <w:p w14:paraId="086A06F9" w14:textId="77777777" w:rsidR="00C93EF5" w:rsidRPr="00150179" w:rsidRDefault="00C93EF5"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 § 36</w:t>
      </w:r>
    </w:p>
    <w:p w14:paraId="669A40FE" w14:textId="1F51AF0C" w:rsidR="00C93EF5" w:rsidRPr="00150179" w:rsidRDefault="005B44C8" w:rsidP="00150179">
      <w:pPr>
        <w:tabs>
          <w:tab w:val="left" w:pos="567"/>
        </w:tabs>
        <w:spacing w:after="120" w:line="276" w:lineRule="auto"/>
        <w:jc w:val="both"/>
        <w:rPr>
          <w:rFonts w:ascii="Times New Roman" w:hAnsi="Times New Roman" w:cs="Times New Roman"/>
          <w:sz w:val="24"/>
          <w:szCs w:val="24"/>
        </w:rPr>
      </w:pPr>
      <w:r>
        <w:rPr>
          <w:rFonts w:ascii="Times New Roman" w:hAnsi="Times New Roman" w:cs="Times New Roman"/>
          <w:bCs/>
          <w:sz w:val="24"/>
          <w:szCs w:val="24"/>
        </w:rPr>
        <w:tab/>
      </w:r>
      <w:r w:rsidR="00C93EF5" w:rsidRPr="00150179">
        <w:rPr>
          <w:rFonts w:ascii="Times New Roman" w:hAnsi="Times New Roman" w:cs="Times New Roman"/>
          <w:bCs/>
          <w:sz w:val="24"/>
          <w:szCs w:val="24"/>
        </w:rPr>
        <w:t>Nabytí účinnosti návrhu vyhlášky se navrhuje</w:t>
      </w:r>
      <w:r w:rsidR="00D07DB2" w:rsidRPr="00150179">
        <w:rPr>
          <w:rStyle w:val="Odkaznakoment"/>
          <w:rFonts w:ascii="Times New Roman" w:hAnsi="Times New Roman" w:cs="Times New Roman"/>
          <w:sz w:val="24"/>
          <w:szCs w:val="24"/>
        </w:rPr>
        <w:t>,</w:t>
      </w:r>
      <w:r w:rsidR="00340EB7" w:rsidRPr="00150179">
        <w:rPr>
          <w:rFonts w:ascii="Times New Roman" w:hAnsi="Times New Roman" w:cs="Times New Roman"/>
          <w:bCs/>
          <w:sz w:val="24"/>
          <w:szCs w:val="24"/>
        </w:rPr>
        <w:t xml:space="preserve"> v souladu s ustanovením § 3 odst. 3 zákona č. 309/1999 Sb., o Sbírce zákonů a o Sbírce mezinárodních smluv, ve znění zákona č. 227/2019 Sb.</w:t>
      </w:r>
      <w:r w:rsidR="00C93EF5" w:rsidRPr="00150179">
        <w:rPr>
          <w:rFonts w:ascii="Times New Roman" w:hAnsi="Times New Roman" w:cs="Times New Roman"/>
          <w:bCs/>
          <w:sz w:val="24"/>
          <w:szCs w:val="24"/>
        </w:rPr>
        <w:t xml:space="preserve"> k 1. </w:t>
      </w:r>
      <w:r w:rsidR="00340EB7" w:rsidRPr="00150179">
        <w:rPr>
          <w:rFonts w:ascii="Times New Roman" w:hAnsi="Times New Roman" w:cs="Times New Roman"/>
          <w:bCs/>
          <w:sz w:val="24"/>
          <w:szCs w:val="24"/>
        </w:rPr>
        <w:t>červenci</w:t>
      </w:r>
      <w:r w:rsidR="00D07DB2" w:rsidRPr="00150179">
        <w:rPr>
          <w:rFonts w:ascii="Times New Roman" w:hAnsi="Times New Roman" w:cs="Times New Roman"/>
          <w:bCs/>
          <w:sz w:val="24"/>
          <w:szCs w:val="24"/>
        </w:rPr>
        <w:t xml:space="preserve"> 2022.</w:t>
      </w:r>
    </w:p>
    <w:p w14:paraId="46BC3580" w14:textId="77777777" w:rsidR="007A11F8" w:rsidRPr="00150179" w:rsidRDefault="007A11F8" w:rsidP="00150179">
      <w:pPr>
        <w:spacing w:after="120" w:line="276" w:lineRule="auto"/>
        <w:jc w:val="both"/>
        <w:rPr>
          <w:rFonts w:ascii="Times New Roman" w:hAnsi="Times New Roman" w:cs="Times New Roman"/>
          <w:sz w:val="24"/>
          <w:szCs w:val="24"/>
        </w:rPr>
      </w:pPr>
    </w:p>
    <w:p w14:paraId="3D5D588D" w14:textId="77777777" w:rsidR="0051285B" w:rsidRPr="00150179" w:rsidRDefault="0051285B" w:rsidP="00150179">
      <w:pPr>
        <w:spacing w:after="120" w:line="276" w:lineRule="auto"/>
        <w:jc w:val="both"/>
        <w:rPr>
          <w:rFonts w:ascii="Times New Roman" w:hAnsi="Times New Roman" w:cs="Times New Roman"/>
          <w:sz w:val="24"/>
          <w:szCs w:val="24"/>
        </w:rPr>
      </w:pPr>
    </w:p>
    <w:p w14:paraId="411AE606" w14:textId="77777777" w:rsidR="0051285B" w:rsidRPr="00150179" w:rsidRDefault="0051285B" w:rsidP="00150179">
      <w:pPr>
        <w:pStyle w:val="Textbody"/>
        <w:tabs>
          <w:tab w:val="left" w:pos="567"/>
        </w:tabs>
        <w:spacing w:after="120" w:line="276" w:lineRule="auto"/>
        <w:jc w:val="both"/>
        <w:rPr>
          <w:rFonts w:ascii="Times New Roman" w:hAnsi="Times New Roman" w:cs="Times New Roman"/>
          <w:b/>
          <w:u w:val="single"/>
        </w:rPr>
      </w:pPr>
      <w:r w:rsidRPr="00150179">
        <w:rPr>
          <w:rFonts w:ascii="Times New Roman" w:hAnsi="Times New Roman" w:cs="Times New Roman"/>
          <w:b/>
          <w:u w:val="single"/>
        </w:rPr>
        <w:t>K</w:t>
      </w:r>
      <w:r w:rsidR="00E96211" w:rsidRPr="00150179">
        <w:rPr>
          <w:rFonts w:ascii="Times New Roman" w:hAnsi="Times New Roman" w:cs="Times New Roman"/>
          <w:b/>
          <w:u w:val="single"/>
        </w:rPr>
        <w:t> </w:t>
      </w:r>
      <w:r w:rsidRPr="00150179">
        <w:rPr>
          <w:rFonts w:ascii="Times New Roman" w:hAnsi="Times New Roman" w:cs="Times New Roman"/>
          <w:b/>
          <w:u w:val="single"/>
        </w:rPr>
        <w:t>PŘÍLOHÁM</w:t>
      </w:r>
    </w:p>
    <w:p w14:paraId="3FF754FD" w14:textId="4637744B" w:rsidR="00E96211" w:rsidRPr="00150179" w:rsidRDefault="005B44C8" w:rsidP="00150179">
      <w:pPr>
        <w:tabs>
          <w:tab w:val="left" w:pos="56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0092276A" w:rsidRPr="00150179">
        <w:rPr>
          <w:rFonts w:ascii="Times New Roman" w:hAnsi="Times New Roman" w:cs="Times New Roman"/>
          <w:sz w:val="24"/>
          <w:szCs w:val="24"/>
        </w:rPr>
        <w:t>Přílohy k návrhu vyhlášky zůstávají až na některé výjimky v dosavadní podobě</w:t>
      </w:r>
      <w:r w:rsidR="00D3367A" w:rsidRPr="00150179">
        <w:rPr>
          <w:rFonts w:ascii="Times New Roman" w:hAnsi="Times New Roman" w:cs="Times New Roman"/>
          <w:sz w:val="24"/>
          <w:szCs w:val="24"/>
        </w:rPr>
        <w:t>.</w:t>
      </w:r>
    </w:p>
    <w:p w14:paraId="0E843B77" w14:textId="77777777" w:rsidR="00465E3C" w:rsidRPr="00150179" w:rsidRDefault="00465E3C"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S cílem zajistit přívětivější uživatelskou praxi se navrhuje precizovat pokyny pro vyplnění administrativních pomůcek.</w:t>
      </w:r>
    </w:p>
    <w:p w14:paraId="01E9F7A3" w14:textId="0532622F" w:rsidR="007C7B88" w:rsidRPr="00150179" w:rsidRDefault="007C7B8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 xml:space="preserve">Z praktických důvodů bylo upuštěno od dosavadního formátu doručovací knihy, což by mělo zejména snížit náročnost její autentizace a ulehčit provádění záznamů. Používání doručovacích knih vyhotovených v původním formátu bude i nadále možné, stejně jako bylo </w:t>
      </w:r>
      <w:r w:rsidR="00064A2B" w:rsidRPr="00150179">
        <w:rPr>
          <w:rFonts w:ascii="Times New Roman" w:hAnsi="Times New Roman" w:cs="Times New Roman"/>
          <w:sz w:val="24"/>
          <w:szCs w:val="24"/>
        </w:rPr>
        <w:lastRenderedPageBreak/>
        <w:t>i </w:t>
      </w:r>
      <w:r w:rsidRPr="00150179">
        <w:rPr>
          <w:rFonts w:ascii="Times New Roman" w:hAnsi="Times New Roman" w:cs="Times New Roman"/>
          <w:sz w:val="24"/>
          <w:szCs w:val="24"/>
        </w:rPr>
        <w:t>dosud připouštěno vyhotovení všech stávajících administrativních pomůcek v potřebných formátech, se zvětšenými řádky apod.</w:t>
      </w:r>
    </w:p>
    <w:p w14:paraId="07CDCC8F" w14:textId="5C243B46" w:rsidR="007C7B88" w:rsidRPr="00150179" w:rsidRDefault="007C7B8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Upraven byl vzor stvrzenky o převzetí utajovaného dokumentu v příloze č. 12 tak, aby uváděné údaje lépe popisovaly materiální podstatu zasílaného utajovaného dokumentu a</w:t>
      </w:r>
      <w:r w:rsidR="00340EB7" w:rsidRPr="00150179">
        <w:rPr>
          <w:rFonts w:ascii="Times New Roman" w:hAnsi="Times New Roman" w:cs="Times New Roman"/>
          <w:sz w:val="24"/>
          <w:szCs w:val="24"/>
        </w:rPr>
        <w:t> </w:t>
      </w:r>
      <w:r w:rsidRPr="00150179">
        <w:rPr>
          <w:rFonts w:ascii="Times New Roman" w:hAnsi="Times New Roman" w:cs="Times New Roman"/>
          <w:sz w:val="24"/>
          <w:szCs w:val="24"/>
        </w:rPr>
        <w:t>doplněn byl vzor stvrzenky, která se bude přikládat k utajovanému dokumentu zasílanému subjektu cizí moci.</w:t>
      </w:r>
    </w:p>
    <w:p w14:paraId="7D2D4118" w14:textId="77777777" w:rsidR="007C7B88" w:rsidRPr="00150179" w:rsidRDefault="007C7B88"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t>Ke změnám dochází v příloze č. 13 upravující kurýrní list, a to s ohledem na změny v příslušných předpisech NATO.</w:t>
      </w:r>
    </w:p>
    <w:p w14:paraId="4C2740ED" w14:textId="6AE51C5A" w:rsidR="00B0699B" w:rsidRPr="00150179" w:rsidRDefault="00693DD3"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r w:rsidR="00D3367A" w:rsidRPr="00150179">
        <w:rPr>
          <w:rFonts w:ascii="Times New Roman" w:hAnsi="Times New Roman" w:cs="Times New Roman"/>
          <w:sz w:val="24"/>
          <w:szCs w:val="24"/>
        </w:rPr>
        <w:t xml:space="preserve">V příloze č. </w:t>
      </w:r>
      <w:r w:rsidR="007C7B88" w:rsidRPr="00150179">
        <w:rPr>
          <w:rFonts w:ascii="Times New Roman" w:hAnsi="Times New Roman" w:cs="Times New Roman"/>
          <w:sz w:val="24"/>
          <w:szCs w:val="24"/>
        </w:rPr>
        <w:t>15</w:t>
      </w:r>
      <w:r w:rsidR="00D3367A" w:rsidRPr="00150179">
        <w:rPr>
          <w:rFonts w:ascii="Times New Roman" w:hAnsi="Times New Roman" w:cs="Times New Roman"/>
          <w:sz w:val="24"/>
          <w:szCs w:val="24"/>
        </w:rPr>
        <w:t>, která upravuje vzor zprávy o kontrole utajovaných informací evidovaných v</w:t>
      </w:r>
      <w:r w:rsidRPr="00150179">
        <w:rPr>
          <w:rFonts w:ascii="Times New Roman" w:hAnsi="Times New Roman" w:cs="Times New Roman"/>
          <w:sz w:val="24"/>
          <w:szCs w:val="24"/>
        </w:rPr>
        <w:t> </w:t>
      </w:r>
      <w:r w:rsidR="00D3367A" w:rsidRPr="00150179">
        <w:rPr>
          <w:rFonts w:ascii="Times New Roman" w:hAnsi="Times New Roman" w:cs="Times New Roman"/>
          <w:sz w:val="24"/>
          <w:szCs w:val="24"/>
        </w:rPr>
        <w:t>registru</w:t>
      </w:r>
      <w:r w:rsidRPr="00150179">
        <w:rPr>
          <w:rFonts w:ascii="Times New Roman" w:hAnsi="Times New Roman" w:cs="Times New Roman"/>
          <w:sz w:val="24"/>
          <w:szCs w:val="24"/>
        </w:rPr>
        <w:t>,</w:t>
      </w:r>
      <w:r w:rsidR="00D3367A" w:rsidRPr="00150179">
        <w:rPr>
          <w:rFonts w:ascii="Times New Roman" w:hAnsi="Times New Roman" w:cs="Times New Roman"/>
          <w:sz w:val="24"/>
          <w:szCs w:val="24"/>
        </w:rPr>
        <w:t xml:space="preserve"> dochází k t</w:t>
      </w:r>
      <w:r w:rsidR="00E1043B" w:rsidRPr="00150179">
        <w:rPr>
          <w:rFonts w:ascii="Times New Roman" w:hAnsi="Times New Roman" w:cs="Times New Roman"/>
          <w:sz w:val="24"/>
          <w:szCs w:val="24"/>
        </w:rPr>
        <w:t>erminologick</w:t>
      </w:r>
      <w:r w:rsidR="00D3367A" w:rsidRPr="00150179">
        <w:rPr>
          <w:rFonts w:ascii="Times New Roman" w:hAnsi="Times New Roman" w:cs="Times New Roman"/>
          <w:sz w:val="24"/>
          <w:szCs w:val="24"/>
        </w:rPr>
        <w:t>é</w:t>
      </w:r>
      <w:r w:rsidR="00E1043B" w:rsidRPr="00150179">
        <w:rPr>
          <w:rFonts w:ascii="Times New Roman" w:hAnsi="Times New Roman" w:cs="Times New Roman"/>
          <w:sz w:val="24"/>
          <w:szCs w:val="24"/>
        </w:rPr>
        <w:t xml:space="preserve"> precizac</w:t>
      </w:r>
      <w:r w:rsidR="00341245" w:rsidRPr="00150179">
        <w:rPr>
          <w:rFonts w:ascii="Times New Roman" w:hAnsi="Times New Roman" w:cs="Times New Roman"/>
          <w:sz w:val="24"/>
          <w:szCs w:val="24"/>
        </w:rPr>
        <w:t>i</w:t>
      </w:r>
      <w:r w:rsidR="00E1043B" w:rsidRPr="00150179">
        <w:rPr>
          <w:rFonts w:ascii="Times New Roman" w:hAnsi="Times New Roman" w:cs="Times New Roman"/>
          <w:sz w:val="24"/>
          <w:szCs w:val="24"/>
        </w:rPr>
        <w:t xml:space="preserve"> ve vztahu k evidenci v re</w:t>
      </w:r>
      <w:r w:rsidR="00D3367A" w:rsidRPr="00150179">
        <w:rPr>
          <w:rFonts w:ascii="Times New Roman" w:hAnsi="Times New Roman" w:cs="Times New Roman"/>
          <w:sz w:val="24"/>
          <w:szCs w:val="24"/>
        </w:rPr>
        <w:t>gistru utajovaných informací</w:t>
      </w:r>
      <w:r w:rsidR="00E1043B" w:rsidRPr="00150179">
        <w:rPr>
          <w:rFonts w:ascii="Times New Roman" w:hAnsi="Times New Roman" w:cs="Times New Roman"/>
          <w:sz w:val="24"/>
          <w:szCs w:val="24"/>
        </w:rPr>
        <w:t>.</w:t>
      </w:r>
    </w:p>
    <w:p w14:paraId="18F2A189" w14:textId="77777777" w:rsidR="00B0699B" w:rsidRPr="00150179" w:rsidRDefault="00B0699B" w:rsidP="00150179">
      <w:pPr>
        <w:tabs>
          <w:tab w:val="left" w:pos="567"/>
        </w:tabs>
        <w:spacing w:after="120" w:line="276" w:lineRule="auto"/>
        <w:jc w:val="both"/>
        <w:rPr>
          <w:rFonts w:ascii="Times New Roman" w:hAnsi="Times New Roman" w:cs="Times New Roman"/>
          <w:sz w:val="24"/>
          <w:szCs w:val="24"/>
        </w:rPr>
      </w:pPr>
      <w:r w:rsidRPr="00150179">
        <w:rPr>
          <w:rFonts w:ascii="Times New Roman" w:hAnsi="Times New Roman" w:cs="Times New Roman"/>
          <w:sz w:val="24"/>
          <w:szCs w:val="24"/>
        </w:rPr>
        <w:tab/>
      </w:r>
    </w:p>
    <w:p w14:paraId="2F2BCBA7" w14:textId="77777777" w:rsidR="00E96211" w:rsidRPr="00150179" w:rsidRDefault="00E96211" w:rsidP="00150179">
      <w:pPr>
        <w:pStyle w:val="Textbody"/>
        <w:tabs>
          <w:tab w:val="left" w:pos="567"/>
        </w:tabs>
        <w:spacing w:after="120" w:line="276" w:lineRule="auto"/>
        <w:jc w:val="both"/>
        <w:rPr>
          <w:rFonts w:ascii="Times New Roman" w:hAnsi="Times New Roman" w:cs="Times New Roman"/>
        </w:rPr>
      </w:pPr>
    </w:p>
    <w:p w14:paraId="3E309910" w14:textId="77777777" w:rsidR="0051285B" w:rsidRPr="00150179" w:rsidRDefault="0051285B" w:rsidP="00150179">
      <w:pPr>
        <w:spacing w:after="120" w:line="276" w:lineRule="auto"/>
        <w:jc w:val="both"/>
        <w:rPr>
          <w:rFonts w:ascii="Times New Roman" w:hAnsi="Times New Roman" w:cs="Times New Roman"/>
          <w:sz w:val="24"/>
          <w:szCs w:val="24"/>
        </w:rPr>
      </w:pPr>
    </w:p>
    <w:sectPr w:rsidR="0051285B" w:rsidRPr="00150179" w:rsidSect="00F935E2">
      <w:footerReference w:type="default" r:id="rId8"/>
      <w:footerReference w:type="first" r:id="rId9"/>
      <w:pgSz w:w="11906" w:h="16838"/>
      <w:pgMar w:top="1417" w:right="1417" w:bottom="1417" w:left="1417" w:header="708" w:footer="708"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4363" w14:textId="77777777" w:rsidR="00A27835" w:rsidRDefault="00A27835" w:rsidP="00EE28C7">
      <w:r>
        <w:separator/>
      </w:r>
    </w:p>
  </w:endnote>
  <w:endnote w:type="continuationSeparator" w:id="0">
    <w:p w14:paraId="19EB9914" w14:textId="77777777" w:rsidR="00A27835" w:rsidRDefault="00A27835" w:rsidP="00E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536042"/>
      <w:docPartObj>
        <w:docPartGallery w:val="Page Numbers (Bottom of Page)"/>
        <w:docPartUnique/>
      </w:docPartObj>
    </w:sdtPr>
    <w:sdtEndPr/>
    <w:sdtContent>
      <w:p w14:paraId="70132440" w14:textId="77777777" w:rsidR="00A27835" w:rsidRDefault="00A27835">
        <w:pPr>
          <w:pStyle w:val="Zpat"/>
          <w:jc w:val="center"/>
        </w:pPr>
        <w:r>
          <w:fldChar w:fldCharType="begin"/>
        </w:r>
        <w:r>
          <w:instrText>PAGE   \* MERGEFORMAT</w:instrText>
        </w:r>
        <w:r>
          <w:fldChar w:fldCharType="separate"/>
        </w:r>
        <w:r>
          <w:rPr>
            <w:noProof/>
          </w:rPr>
          <w:t>14</w:t>
        </w:r>
        <w:r>
          <w:fldChar w:fldCharType="end"/>
        </w:r>
      </w:p>
    </w:sdtContent>
  </w:sdt>
  <w:p w14:paraId="2962AE00" w14:textId="77777777" w:rsidR="00A27835" w:rsidRDefault="00A278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28882"/>
      <w:docPartObj>
        <w:docPartGallery w:val="Page Numbers (Bottom of Page)"/>
        <w:docPartUnique/>
      </w:docPartObj>
    </w:sdtPr>
    <w:sdtEndPr/>
    <w:sdtContent>
      <w:p w14:paraId="79FB16B6" w14:textId="0113BFE4" w:rsidR="00A27835" w:rsidRDefault="00A27835">
        <w:pPr>
          <w:pStyle w:val="Zpat"/>
          <w:jc w:val="right"/>
        </w:pPr>
        <w:r>
          <w:fldChar w:fldCharType="begin"/>
        </w:r>
        <w:r>
          <w:instrText>PAGE   \* MERGEFORMAT</w:instrText>
        </w:r>
        <w:r>
          <w:fldChar w:fldCharType="separate"/>
        </w:r>
        <w:r>
          <w:t>2</w:t>
        </w:r>
        <w:r>
          <w:fldChar w:fldCharType="end"/>
        </w:r>
      </w:p>
    </w:sdtContent>
  </w:sdt>
  <w:p w14:paraId="0A06DF28" w14:textId="77777777" w:rsidR="00A27835" w:rsidRDefault="00A278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3C3C" w14:textId="77777777" w:rsidR="00A27835" w:rsidRDefault="00A27835" w:rsidP="00EE28C7">
      <w:r>
        <w:separator/>
      </w:r>
    </w:p>
  </w:footnote>
  <w:footnote w:type="continuationSeparator" w:id="0">
    <w:p w14:paraId="488BDC5F" w14:textId="77777777" w:rsidR="00A27835" w:rsidRDefault="00A27835" w:rsidP="00EE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62"/>
    <w:rsid w:val="0000011E"/>
    <w:rsid w:val="00000358"/>
    <w:rsid w:val="00001E25"/>
    <w:rsid w:val="0002113A"/>
    <w:rsid w:val="0002348C"/>
    <w:rsid w:val="000262F1"/>
    <w:rsid w:val="00027869"/>
    <w:rsid w:val="00030519"/>
    <w:rsid w:val="00033B2E"/>
    <w:rsid w:val="00034CDF"/>
    <w:rsid w:val="00035A70"/>
    <w:rsid w:val="000362A2"/>
    <w:rsid w:val="000412CA"/>
    <w:rsid w:val="00045706"/>
    <w:rsid w:val="00053318"/>
    <w:rsid w:val="00055F91"/>
    <w:rsid w:val="00064A24"/>
    <w:rsid w:val="00064A2B"/>
    <w:rsid w:val="00066C10"/>
    <w:rsid w:val="00070B49"/>
    <w:rsid w:val="00074651"/>
    <w:rsid w:val="00075840"/>
    <w:rsid w:val="00085001"/>
    <w:rsid w:val="00086C30"/>
    <w:rsid w:val="00087390"/>
    <w:rsid w:val="000954F7"/>
    <w:rsid w:val="000964C0"/>
    <w:rsid w:val="00097052"/>
    <w:rsid w:val="000A25DD"/>
    <w:rsid w:val="000A2BD7"/>
    <w:rsid w:val="000A450E"/>
    <w:rsid w:val="000A6CF8"/>
    <w:rsid w:val="000B4E34"/>
    <w:rsid w:val="000B6976"/>
    <w:rsid w:val="000C4A46"/>
    <w:rsid w:val="000C6D42"/>
    <w:rsid w:val="000D3B86"/>
    <w:rsid w:val="000D6226"/>
    <w:rsid w:val="000D640F"/>
    <w:rsid w:val="000D6430"/>
    <w:rsid w:val="000D76FF"/>
    <w:rsid w:val="000E01F3"/>
    <w:rsid w:val="000E08DE"/>
    <w:rsid w:val="000E1428"/>
    <w:rsid w:val="000E61E4"/>
    <w:rsid w:val="000E77A8"/>
    <w:rsid w:val="000F2F07"/>
    <w:rsid w:val="0010381B"/>
    <w:rsid w:val="00103E93"/>
    <w:rsid w:val="001230CE"/>
    <w:rsid w:val="0012553F"/>
    <w:rsid w:val="001277B9"/>
    <w:rsid w:val="00133FA4"/>
    <w:rsid w:val="00145BC8"/>
    <w:rsid w:val="00150179"/>
    <w:rsid w:val="001519B2"/>
    <w:rsid w:val="00154EE9"/>
    <w:rsid w:val="00161263"/>
    <w:rsid w:val="00162692"/>
    <w:rsid w:val="00166DC6"/>
    <w:rsid w:val="00167639"/>
    <w:rsid w:val="00170EE8"/>
    <w:rsid w:val="00174A23"/>
    <w:rsid w:val="0017746D"/>
    <w:rsid w:val="00177F86"/>
    <w:rsid w:val="0018692F"/>
    <w:rsid w:val="00193917"/>
    <w:rsid w:val="00194F94"/>
    <w:rsid w:val="001A0E8C"/>
    <w:rsid w:val="001C28DE"/>
    <w:rsid w:val="001C5DDB"/>
    <w:rsid w:val="001D4C66"/>
    <w:rsid w:val="001D5663"/>
    <w:rsid w:val="001E2A24"/>
    <w:rsid w:val="001E4621"/>
    <w:rsid w:val="001E791B"/>
    <w:rsid w:val="001F2ED2"/>
    <w:rsid w:val="001F5238"/>
    <w:rsid w:val="00205847"/>
    <w:rsid w:val="00206625"/>
    <w:rsid w:val="00211493"/>
    <w:rsid w:val="00211F12"/>
    <w:rsid w:val="00215EC0"/>
    <w:rsid w:val="002165C9"/>
    <w:rsid w:val="00216797"/>
    <w:rsid w:val="00230D76"/>
    <w:rsid w:val="0023463B"/>
    <w:rsid w:val="002349EA"/>
    <w:rsid w:val="00241299"/>
    <w:rsid w:val="002428DA"/>
    <w:rsid w:val="00244CE1"/>
    <w:rsid w:val="002455AB"/>
    <w:rsid w:val="002456D9"/>
    <w:rsid w:val="00246779"/>
    <w:rsid w:val="002469DB"/>
    <w:rsid w:val="00247B61"/>
    <w:rsid w:val="0025333D"/>
    <w:rsid w:val="002565EB"/>
    <w:rsid w:val="00261FE6"/>
    <w:rsid w:val="00262104"/>
    <w:rsid w:val="00263987"/>
    <w:rsid w:val="002641C8"/>
    <w:rsid w:val="00265272"/>
    <w:rsid w:val="00271BDB"/>
    <w:rsid w:val="0027247F"/>
    <w:rsid w:val="00276956"/>
    <w:rsid w:val="00284E1E"/>
    <w:rsid w:val="002856D8"/>
    <w:rsid w:val="00291335"/>
    <w:rsid w:val="00294CD3"/>
    <w:rsid w:val="002A1CD7"/>
    <w:rsid w:val="002B1170"/>
    <w:rsid w:val="002B1AB9"/>
    <w:rsid w:val="002C4890"/>
    <w:rsid w:val="002C5F3E"/>
    <w:rsid w:val="002C7FEB"/>
    <w:rsid w:val="002D0C8A"/>
    <w:rsid w:val="002D0E7E"/>
    <w:rsid w:val="002D22FB"/>
    <w:rsid w:val="002D2589"/>
    <w:rsid w:val="002D3F0A"/>
    <w:rsid w:val="002D434D"/>
    <w:rsid w:val="002E1C6D"/>
    <w:rsid w:val="002E39F6"/>
    <w:rsid w:val="002E69E7"/>
    <w:rsid w:val="002E6F1D"/>
    <w:rsid w:val="002F3880"/>
    <w:rsid w:val="0031393B"/>
    <w:rsid w:val="003149E2"/>
    <w:rsid w:val="0031726C"/>
    <w:rsid w:val="00317540"/>
    <w:rsid w:val="00322191"/>
    <w:rsid w:val="003236FF"/>
    <w:rsid w:val="00323EEA"/>
    <w:rsid w:val="00324066"/>
    <w:rsid w:val="00327C39"/>
    <w:rsid w:val="00330016"/>
    <w:rsid w:val="00340EB7"/>
    <w:rsid w:val="00341245"/>
    <w:rsid w:val="0036201B"/>
    <w:rsid w:val="00371E4E"/>
    <w:rsid w:val="003802F7"/>
    <w:rsid w:val="00386973"/>
    <w:rsid w:val="00386C0A"/>
    <w:rsid w:val="00387E25"/>
    <w:rsid w:val="00390F53"/>
    <w:rsid w:val="00397525"/>
    <w:rsid w:val="003A4F2A"/>
    <w:rsid w:val="003A5309"/>
    <w:rsid w:val="003B24D7"/>
    <w:rsid w:val="003B2A65"/>
    <w:rsid w:val="003B3001"/>
    <w:rsid w:val="003B61CB"/>
    <w:rsid w:val="003C7EBA"/>
    <w:rsid w:val="003D4D9E"/>
    <w:rsid w:val="003D62C7"/>
    <w:rsid w:val="003D7D00"/>
    <w:rsid w:val="003E3C19"/>
    <w:rsid w:val="003E7D24"/>
    <w:rsid w:val="003F069C"/>
    <w:rsid w:val="003F0B83"/>
    <w:rsid w:val="003F4744"/>
    <w:rsid w:val="003F582F"/>
    <w:rsid w:val="003F5943"/>
    <w:rsid w:val="003F69D2"/>
    <w:rsid w:val="00401878"/>
    <w:rsid w:val="0040294D"/>
    <w:rsid w:val="0040297F"/>
    <w:rsid w:val="00402B8F"/>
    <w:rsid w:val="00402F59"/>
    <w:rsid w:val="00403E66"/>
    <w:rsid w:val="0040645E"/>
    <w:rsid w:val="00406B4E"/>
    <w:rsid w:val="004109C8"/>
    <w:rsid w:val="00410F39"/>
    <w:rsid w:val="00412F28"/>
    <w:rsid w:val="00417527"/>
    <w:rsid w:val="00421C7B"/>
    <w:rsid w:val="00422D3A"/>
    <w:rsid w:val="004256AF"/>
    <w:rsid w:val="00430CF0"/>
    <w:rsid w:val="00440DEB"/>
    <w:rsid w:val="00442063"/>
    <w:rsid w:val="004479F4"/>
    <w:rsid w:val="004537DE"/>
    <w:rsid w:val="00454540"/>
    <w:rsid w:val="00454B64"/>
    <w:rsid w:val="004608BC"/>
    <w:rsid w:val="00461B1A"/>
    <w:rsid w:val="0046233E"/>
    <w:rsid w:val="00465E3C"/>
    <w:rsid w:val="004665A3"/>
    <w:rsid w:val="004714F4"/>
    <w:rsid w:val="00480C1D"/>
    <w:rsid w:val="0048262F"/>
    <w:rsid w:val="00486000"/>
    <w:rsid w:val="00492287"/>
    <w:rsid w:val="00496929"/>
    <w:rsid w:val="00497FFD"/>
    <w:rsid w:val="004A0050"/>
    <w:rsid w:val="004A3873"/>
    <w:rsid w:val="004A5981"/>
    <w:rsid w:val="004A60EC"/>
    <w:rsid w:val="004B2462"/>
    <w:rsid w:val="004C1AFE"/>
    <w:rsid w:val="004C474B"/>
    <w:rsid w:val="004C771E"/>
    <w:rsid w:val="004C7B56"/>
    <w:rsid w:val="004D0B4D"/>
    <w:rsid w:val="004D14E9"/>
    <w:rsid w:val="004D1907"/>
    <w:rsid w:val="004D3A7B"/>
    <w:rsid w:val="004E00A7"/>
    <w:rsid w:val="00507025"/>
    <w:rsid w:val="00507396"/>
    <w:rsid w:val="0051285B"/>
    <w:rsid w:val="005136BB"/>
    <w:rsid w:val="0052307E"/>
    <w:rsid w:val="005266AD"/>
    <w:rsid w:val="00526CE4"/>
    <w:rsid w:val="0053011B"/>
    <w:rsid w:val="00532203"/>
    <w:rsid w:val="005352F2"/>
    <w:rsid w:val="005413AC"/>
    <w:rsid w:val="00542585"/>
    <w:rsid w:val="00543469"/>
    <w:rsid w:val="00543E81"/>
    <w:rsid w:val="00550FD2"/>
    <w:rsid w:val="00554486"/>
    <w:rsid w:val="00556FBD"/>
    <w:rsid w:val="0056145D"/>
    <w:rsid w:val="00561D63"/>
    <w:rsid w:val="00567782"/>
    <w:rsid w:val="00572BBD"/>
    <w:rsid w:val="00575CAE"/>
    <w:rsid w:val="00581B17"/>
    <w:rsid w:val="00581F26"/>
    <w:rsid w:val="00584205"/>
    <w:rsid w:val="00594843"/>
    <w:rsid w:val="00597F0F"/>
    <w:rsid w:val="005A33B2"/>
    <w:rsid w:val="005B00C7"/>
    <w:rsid w:val="005B1E78"/>
    <w:rsid w:val="005B342A"/>
    <w:rsid w:val="005B44C8"/>
    <w:rsid w:val="005B5F15"/>
    <w:rsid w:val="005D04F5"/>
    <w:rsid w:val="005D1071"/>
    <w:rsid w:val="005D30DA"/>
    <w:rsid w:val="005F6853"/>
    <w:rsid w:val="00604676"/>
    <w:rsid w:val="00605CDE"/>
    <w:rsid w:val="00607FF9"/>
    <w:rsid w:val="00614ADA"/>
    <w:rsid w:val="00617E58"/>
    <w:rsid w:val="006200A7"/>
    <w:rsid w:val="00622578"/>
    <w:rsid w:val="00622598"/>
    <w:rsid w:val="00622DBC"/>
    <w:rsid w:val="00637DAD"/>
    <w:rsid w:val="00640778"/>
    <w:rsid w:val="006428B9"/>
    <w:rsid w:val="006454C3"/>
    <w:rsid w:val="00646691"/>
    <w:rsid w:val="00652710"/>
    <w:rsid w:val="00655270"/>
    <w:rsid w:val="0066160E"/>
    <w:rsid w:val="006639B9"/>
    <w:rsid w:val="00663B47"/>
    <w:rsid w:val="0067349C"/>
    <w:rsid w:val="00674B2F"/>
    <w:rsid w:val="006769F9"/>
    <w:rsid w:val="00686361"/>
    <w:rsid w:val="006910CC"/>
    <w:rsid w:val="00692DF7"/>
    <w:rsid w:val="00693DD3"/>
    <w:rsid w:val="00697385"/>
    <w:rsid w:val="006A0520"/>
    <w:rsid w:val="006A56E6"/>
    <w:rsid w:val="006A5E0C"/>
    <w:rsid w:val="006A7FB3"/>
    <w:rsid w:val="006B3705"/>
    <w:rsid w:val="006B49A8"/>
    <w:rsid w:val="006D2159"/>
    <w:rsid w:val="006D6F5E"/>
    <w:rsid w:val="006E32A1"/>
    <w:rsid w:val="006F29AB"/>
    <w:rsid w:val="006F420E"/>
    <w:rsid w:val="006F4270"/>
    <w:rsid w:val="007010DD"/>
    <w:rsid w:val="00701899"/>
    <w:rsid w:val="00704209"/>
    <w:rsid w:val="00706428"/>
    <w:rsid w:val="00710F5F"/>
    <w:rsid w:val="00711E32"/>
    <w:rsid w:val="00715AAA"/>
    <w:rsid w:val="00716BF5"/>
    <w:rsid w:val="00717A5B"/>
    <w:rsid w:val="0072364F"/>
    <w:rsid w:val="00724A25"/>
    <w:rsid w:val="00725716"/>
    <w:rsid w:val="00727A7E"/>
    <w:rsid w:val="007300C3"/>
    <w:rsid w:val="007309F3"/>
    <w:rsid w:val="007358C5"/>
    <w:rsid w:val="007417EE"/>
    <w:rsid w:val="00741938"/>
    <w:rsid w:val="00742DF4"/>
    <w:rsid w:val="00746159"/>
    <w:rsid w:val="0074653C"/>
    <w:rsid w:val="007501F0"/>
    <w:rsid w:val="00760B07"/>
    <w:rsid w:val="007634A9"/>
    <w:rsid w:val="00775B78"/>
    <w:rsid w:val="00775E4E"/>
    <w:rsid w:val="007818E1"/>
    <w:rsid w:val="007873CD"/>
    <w:rsid w:val="00796D31"/>
    <w:rsid w:val="00797088"/>
    <w:rsid w:val="00797122"/>
    <w:rsid w:val="007A0825"/>
    <w:rsid w:val="007A11F8"/>
    <w:rsid w:val="007A1F53"/>
    <w:rsid w:val="007A5B2A"/>
    <w:rsid w:val="007A644E"/>
    <w:rsid w:val="007A6C82"/>
    <w:rsid w:val="007B46F0"/>
    <w:rsid w:val="007B4F40"/>
    <w:rsid w:val="007B7371"/>
    <w:rsid w:val="007B77E1"/>
    <w:rsid w:val="007C1028"/>
    <w:rsid w:val="007C57E7"/>
    <w:rsid w:val="007C729C"/>
    <w:rsid w:val="007C7B88"/>
    <w:rsid w:val="007C7E4B"/>
    <w:rsid w:val="007D37A4"/>
    <w:rsid w:val="007D7E0D"/>
    <w:rsid w:val="007E40B5"/>
    <w:rsid w:val="007F1BBC"/>
    <w:rsid w:val="007F3121"/>
    <w:rsid w:val="0080641E"/>
    <w:rsid w:val="00807D28"/>
    <w:rsid w:val="008166BC"/>
    <w:rsid w:val="00816E23"/>
    <w:rsid w:val="0082231B"/>
    <w:rsid w:val="00823153"/>
    <w:rsid w:val="008245AF"/>
    <w:rsid w:val="00826CC3"/>
    <w:rsid w:val="00833C8A"/>
    <w:rsid w:val="00833D79"/>
    <w:rsid w:val="00840B5E"/>
    <w:rsid w:val="00842598"/>
    <w:rsid w:val="00851540"/>
    <w:rsid w:val="00874BC9"/>
    <w:rsid w:val="00877672"/>
    <w:rsid w:val="00884B28"/>
    <w:rsid w:val="00887106"/>
    <w:rsid w:val="00891DEE"/>
    <w:rsid w:val="0089628F"/>
    <w:rsid w:val="008A2E55"/>
    <w:rsid w:val="008A4314"/>
    <w:rsid w:val="008A5ABB"/>
    <w:rsid w:val="008B1DDA"/>
    <w:rsid w:val="008C0980"/>
    <w:rsid w:val="008C2D10"/>
    <w:rsid w:val="008C47E9"/>
    <w:rsid w:val="008C7078"/>
    <w:rsid w:val="008C7217"/>
    <w:rsid w:val="008D3B42"/>
    <w:rsid w:val="008D416A"/>
    <w:rsid w:val="008D5FD4"/>
    <w:rsid w:val="008D6C71"/>
    <w:rsid w:val="008D6F5C"/>
    <w:rsid w:val="008D7EA2"/>
    <w:rsid w:val="008E1112"/>
    <w:rsid w:val="008E5147"/>
    <w:rsid w:val="008E546E"/>
    <w:rsid w:val="008E6F56"/>
    <w:rsid w:val="008F7BAC"/>
    <w:rsid w:val="00900840"/>
    <w:rsid w:val="0090106B"/>
    <w:rsid w:val="00901700"/>
    <w:rsid w:val="00901EF0"/>
    <w:rsid w:val="00903533"/>
    <w:rsid w:val="0090390E"/>
    <w:rsid w:val="009056F9"/>
    <w:rsid w:val="00905DFD"/>
    <w:rsid w:val="00910109"/>
    <w:rsid w:val="009114AD"/>
    <w:rsid w:val="00911F15"/>
    <w:rsid w:val="00912ABB"/>
    <w:rsid w:val="00913C93"/>
    <w:rsid w:val="009150DC"/>
    <w:rsid w:val="0091782E"/>
    <w:rsid w:val="00921E78"/>
    <w:rsid w:val="009220EF"/>
    <w:rsid w:val="0092276A"/>
    <w:rsid w:val="009372A8"/>
    <w:rsid w:val="00937B6F"/>
    <w:rsid w:val="0094177F"/>
    <w:rsid w:val="00946040"/>
    <w:rsid w:val="00954843"/>
    <w:rsid w:val="00961AEC"/>
    <w:rsid w:val="00966DB5"/>
    <w:rsid w:val="00975CA3"/>
    <w:rsid w:val="0098397E"/>
    <w:rsid w:val="00983EF4"/>
    <w:rsid w:val="009935CE"/>
    <w:rsid w:val="00994309"/>
    <w:rsid w:val="00996590"/>
    <w:rsid w:val="009A60FB"/>
    <w:rsid w:val="009B1F42"/>
    <w:rsid w:val="009B5880"/>
    <w:rsid w:val="009B5ADC"/>
    <w:rsid w:val="009C4E85"/>
    <w:rsid w:val="009C54AF"/>
    <w:rsid w:val="009D5228"/>
    <w:rsid w:val="009D5C1B"/>
    <w:rsid w:val="009D7E49"/>
    <w:rsid w:val="009E43C4"/>
    <w:rsid w:val="009E7B22"/>
    <w:rsid w:val="009F42B0"/>
    <w:rsid w:val="009F7BD0"/>
    <w:rsid w:val="00A0137F"/>
    <w:rsid w:val="00A07EE1"/>
    <w:rsid w:val="00A12F45"/>
    <w:rsid w:val="00A157B9"/>
    <w:rsid w:val="00A16962"/>
    <w:rsid w:val="00A215F8"/>
    <w:rsid w:val="00A244D0"/>
    <w:rsid w:val="00A25A6B"/>
    <w:rsid w:val="00A27835"/>
    <w:rsid w:val="00A31508"/>
    <w:rsid w:val="00A34449"/>
    <w:rsid w:val="00A364A6"/>
    <w:rsid w:val="00A42124"/>
    <w:rsid w:val="00A4460D"/>
    <w:rsid w:val="00A46B45"/>
    <w:rsid w:val="00A5108F"/>
    <w:rsid w:val="00A560BF"/>
    <w:rsid w:val="00A57C4D"/>
    <w:rsid w:val="00A60A68"/>
    <w:rsid w:val="00A64384"/>
    <w:rsid w:val="00A677EA"/>
    <w:rsid w:val="00A70ED7"/>
    <w:rsid w:val="00A72F6D"/>
    <w:rsid w:val="00A73535"/>
    <w:rsid w:val="00A73910"/>
    <w:rsid w:val="00A75706"/>
    <w:rsid w:val="00A76A96"/>
    <w:rsid w:val="00A77E75"/>
    <w:rsid w:val="00A81600"/>
    <w:rsid w:val="00A83189"/>
    <w:rsid w:val="00A83EF6"/>
    <w:rsid w:val="00A84D95"/>
    <w:rsid w:val="00A8704B"/>
    <w:rsid w:val="00A948BD"/>
    <w:rsid w:val="00AA0B3C"/>
    <w:rsid w:val="00AA107C"/>
    <w:rsid w:val="00AA1115"/>
    <w:rsid w:val="00AA36B8"/>
    <w:rsid w:val="00AA4F0F"/>
    <w:rsid w:val="00AA512E"/>
    <w:rsid w:val="00AB1E65"/>
    <w:rsid w:val="00AB208B"/>
    <w:rsid w:val="00AC3D27"/>
    <w:rsid w:val="00AC539A"/>
    <w:rsid w:val="00AC54A8"/>
    <w:rsid w:val="00AD3418"/>
    <w:rsid w:val="00AD4860"/>
    <w:rsid w:val="00AD5ABC"/>
    <w:rsid w:val="00AD6619"/>
    <w:rsid w:val="00AE0113"/>
    <w:rsid w:val="00AE6079"/>
    <w:rsid w:val="00AF1C8C"/>
    <w:rsid w:val="00B00D92"/>
    <w:rsid w:val="00B021D1"/>
    <w:rsid w:val="00B034F8"/>
    <w:rsid w:val="00B064C8"/>
    <w:rsid w:val="00B0699B"/>
    <w:rsid w:val="00B118EA"/>
    <w:rsid w:val="00B33341"/>
    <w:rsid w:val="00B347B4"/>
    <w:rsid w:val="00B34C06"/>
    <w:rsid w:val="00B3673D"/>
    <w:rsid w:val="00B36D77"/>
    <w:rsid w:val="00B408DE"/>
    <w:rsid w:val="00B409FD"/>
    <w:rsid w:val="00B446EC"/>
    <w:rsid w:val="00B46664"/>
    <w:rsid w:val="00B4687A"/>
    <w:rsid w:val="00B52563"/>
    <w:rsid w:val="00B53F7F"/>
    <w:rsid w:val="00B64017"/>
    <w:rsid w:val="00B64A68"/>
    <w:rsid w:val="00B70146"/>
    <w:rsid w:val="00B80523"/>
    <w:rsid w:val="00B8066B"/>
    <w:rsid w:val="00B87A72"/>
    <w:rsid w:val="00B9212F"/>
    <w:rsid w:val="00B94DFA"/>
    <w:rsid w:val="00B95135"/>
    <w:rsid w:val="00BA2C9B"/>
    <w:rsid w:val="00BA5808"/>
    <w:rsid w:val="00BA7507"/>
    <w:rsid w:val="00BA7C99"/>
    <w:rsid w:val="00BB0DC5"/>
    <w:rsid w:val="00BB0F30"/>
    <w:rsid w:val="00BB10E2"/>
    <w:rsid w:val="00BB1D33"/>
    <w:rsid w:val="00BB283D"/>
    <w:rsid w:val="00BB497B"/>
    <w:rsid w:val="00BC02F2"/>
    <w:rsid w:val="00BC4210"/>
    <w:rsid w:val="00BC54B9"/>
    <w:rsid w:val="00BD04CD"/>
    <w:rsid w:val="00BD22AA"/>
    <w:rsid w:val="00BD7467"/>
    <w:rsid w:val="00BD7B48"/>
    <w:rsid w:val="00BE2034"/>
    <w:rsid w:val="00BE2DAE"/>
    <w:rsid w:val="00BF0F16"/>
    <w:rsid w:val="00BF146F"/>
    <w:rsid w:val="00BF2014"/>
    <w:rsid w:val="00BF2850"/>
    <w:rsid w:val="00BF50C8"/>
    <w:rsid w:val="00C014B2"/>
    <w:rsid w:val="00C03991"/>
    <w:rsid w:val="00C0466E"/>
    <w:rsid w:val="00C06177"/>
    <w:rsid w:val="00C154D1"/>
    <w:rsid w:val="00C15B4D"/>
    <w:rsid w:val="00C20846"/>
    <w:rsid w:val="00C33656"/>
    <w:rsid w:val="00C35E0C"/>
    <w:rsid w:val="00C40332"/>
    <w:rsid w:val="00C403C0"/>
    <w:rsid w:val="00C41550"/>
    <w:rsid w:val="00C44C3F"/>
    <w:rsid w:val="00C4747F"/>
    <w:rsid w:val="00C55C79"/>
    <w:rsid w:val="00C6206B"/>
    <w:rsid w:val="00C65E1B"/>
    <w:rsid w:val="00C66091"/>
    <w:rsid w:val="00C67993"/>
    <w:rsid w:val="00C74FFE"/>
    <w:rsid w:val="00C80AA6"/>
    <w:rsid w:val="00C8214A"/>
    <w:rsid w:val="00C855DB"/>
    <w:rsid w:val="00C93EF5"/>
    <w:rsid w:val="00C960C2"/>
    <w:rsid w:val="00C96C52"/>
    <w:rsid w:val="00CA165B"/>
    <w:rsid w:val="00CA24AD"/>
    <w:rsid w:val="00CA681D"/>
    <w:rsid w:val="00CB22C1"/>
    <w:rsid w:val="00CB309E"/>
    <w:rsid w:val="00CB3CA7"/>
    <w:rsid w:val="00CB4A20"/>
    <w:rsid w:val="00CB5386"/>
    <w:rsid w:val="00CB64A3"/>
    <w:rsid w:val="00CB6754"/>
    <w:rsid w:val="00CB68A4"/>
    <w:rsid w:val="00CC4291"/>
    <w:rsid w:val="00CD563D"/>
    <w:rsid w:val="00CD5D42"/>
    <w:rsid w:val="00CD7F66"/>
    <w:rsid w:val="00CE1686"/>
    <w:rsid w:val="00CE5B69"/>
    <w:rsid w:val="00CE73D7"/>
    <w:rsid w:val="00D024D5"/>
    <w:rsid w:val="00D03337"/>
    <w:rsid w:val="00D033E1"/>
    <w:rsid w:val="00D03786"/>
    <w:rsid w:val="00D07DB2"/>
    <w:rsid w:val="00D167AE"/>
    <w:rsid w:val="00D204DA"/>
    <w:rsid w:val="00D210FA"/>
    <w:rsid w:val="00D32910"/>
    <w:rsid w:val="00D3367A"/>
    <w:rsid w:val="00D457F8"/>
    <w:rsid w:val="00D461E9"/>
    <w:rsid w:val="00D50A81"/>
    <w:rsid w:val="00D51C48"/>
    <w:rsid w:val="00D542B0"/>
    <w:rsid w:val="00D5478C"/>
    <w:rsid w:val="00D55587"/>
    <w:rsid w:val="00D56C0D"/>
    <w:rsid w:val="00D6284E"/>
    <w:rsid w:val="00D6528A"/>
    <w:rsid w:val="00D66AAA"/>
    <w:rsid w:val="00D77274"/>
    <w:rsid w:val="00D7758F"/>
    <w:rsid w:val="00DA10DC"/>
    <w:rsid w:val="00DA31C6"/>
    <w:rsid w:val="00DC33B0"/>
    <w:rsid w:val="00DC5663"/>
    <w:rsid w:val="00DD084F"/>
    <w:rsid w:val="00DD25C1"/>
    <w:rsid w:val="00DE1E39"/>
    <w:rsid w:val="00DE2623"/>
    <w:rsid w:val="00DE64CD"/>
    <w:rsid w:val="00E01165"/>
    <w:rsid w:val="00E01E53"/>
    <w:rsid w:val="00E1043B"/>
    <w:rsid w:val="00E105A3"/>
    <w:rsid w:val="00E10787"/>
    <w:rsid w:val="00E14693"/>
    <w:rsid w:val="00E24B04"/>
    <w:rsid w:val="00E27373"/>
    <w:rsid w:val="00E35037"/>
    <w:rsid w:val="00E358FF"/>
    <w:rsid w:val="00E41874"/>
    <w:rsid w:val="00E43F0A"/>
    <w:rsid w:val="00E44611"/>
    <w:rsid w:val="00E46729"/>
    <w:rsid w:val="00E54C9F"/>
    <w:rsid w:val="00E57DA1"/>
    <w:rsid w:val="00E70ED8"/>
    <w:rsid w:val="00E75195"/>
    <w:rsid w:val="00E770B7"/>
    <w:rsid w:val="00E91DE1"/>
    <w:rsid w:val="00E96211"/>
    <w:rsid w:val="00E96F6E"/>
    <w:rsid w:val="00EA2C39"/>
    <w:rsid w:val="00EA6151"/>
    <w:rsid w:val="00EA79A0"/>
    <w:rsid w:val="00EA7F43"/>
    <w:rsid w:val="00EB2928"/>
    <w:rsid w:val="00EB29AD"/>
    <w:rsid w:val="00EB46D6"/>
    <w:rsid w:val="00EB624E"/>
    <w:rsid w:val="00EC5677"/>
    <w:rsid w:val="00EC646B"/>
    <w:rsid w:val="00EC70A8"/>
    <w:rsid w:val="00EC7A34"/>
    <w:rsid w:val="00ED128F"/>
    <w:rsid w:val="00ED1F0D"/>
    <w:rsid w:val="00ED22E3"/>
    <w:rsid w:val="00EE18EC"/>
    <w:rsid w:val="00EE28C7"/>
    <w:rsid w:val="00EE5664"/>
    <w:rsid w:val="00EE66E4"/>
    <w:rsid w:val="00EF1F69"/>
    <w:rsid w:val="00F00C71"/>
    <w:rsid w:val="00F144F2"/>
    <w:rsid w:val="00F16011"/>
    <w:rsid w:val="00F2225F"/>
    <w:rsid w:val="00F418C8"/>
    <w:rsid w:val="00F41ABB"/>
    <w:rsid w:val="00F45425"/>
    <w:rsid w:val="00F61E35"/>
    <w:rsid w:val="00F63431"/>
    <w:rsid w:val="00F65C93"/>
    <w:rsid w:val="00F67286"/>
    <w:rsid w:val="00F700D8"/>
    <w:rsid w:val="00F76263"/>
    <w:rsid w:val="00F82081"/>
    <w:rsid w:val="00F8265F"/>
    <w:rsid w:val="00F84567"/>
    <w:rsid w:val="00F86E35"/>
    <w:rsid w:val="00F90232"/>
    <w:rsid w:val="00F935E2"/>
    <w:rsid w:val="00F97F77"/>
    <w:rsid w:val="00FA00C8"/>
    <w:rsid w:val="00FA62E6"/>
    <w:rsid w:val="00FB3CDA"/>
    <w:rsid w:val="00FB76A3"/>
    <w:rsid w:val="00FC11E7"/>
    <w:rsid w:val="00FC39E9"/>
    <w:rsid w:val="00FC7FAD"/>
    <w:rsid w:val="00FD15C2"/>
    <w:rsid w:val="00FD1C8D"/>
    <w:rsid w:val="00FD5922"/>
    <w:rsid w:val="00FD62FD"/>
    <w:rsid w:val="00FE460F"/>
    <w:rsid w:val="00FE5110"/>
    <w:rsid w:val="00FE73EE"/>
    <w:rsid w:val="00FF24ED"/>
    <w:rsid w:val="00FF3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8AD"/>
  <w15:docId w15:val="{C67A6D5F-B7A8-4053-B020-6DDA144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462"/>
    <w:pPr>
      <w:spacing w:after="0" w:line="240" w:lineRule="auto"/>
    </w:pPr>
    <w:rPr>
      <w:rFonts w:ascii="Calibri" w:hAnsi="Calibri" w:cs="Calibri"/>
    </w:rPr>
  </w:style>
  <w:style w:type="paragraph" w:styleId="Nadpis2">
    <w:name w:val="heading 2"/>
    <w:basedOn w:val="Normln"/>
    <w:next w:val="Normln"/>
    <w:link w:val="Nadpis2Char"/>
    <w:qFormat/>
    <w:rsid w:val="004C7B56"/>
    <w:pPr>
      <w:keepNext/>
      <w:numPr>
        <w:ilvl w:val="1"/>
        <w:numId w:val="1"/>
      </w:numPr>
      <w:suppressAutoHyphens/>
      <w:spacing w:before="240" w:after="60" w:line="300" w:lineRule="atLeast"/>
      <w:jc w:val="both"/>
      <w:outlineLvl w:val="1"/>
    </w:pPr>
    <w:rPr>
      <w:rFonts w:ascii="Arial" w:eastAsia="Times New Roman" w:hAnsi="Arial" w:cs="Arial"/>
      <w:b/>
      <w:bCs/>
      <w:iCs/>
      <w:color w:val="000000"/>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4B2462"/>
    <w:rPr>
      <w:rFonts w:ascii="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4B2462"/>
    <w:rPr>
      <w:rFonts w:ascii="Times New Roman" w:hAnsi="Times New Roman" w:cs="Times New Roman"/>
      <w:sz w:val="20"/>
      <w:szCs w:val="20"/>
      <w:lang w:eastAsia="cs-CZ"/>
    </w:rPr>
  </w:style>
  <w:style w:type="paragraph" w:styleId="Zkladntext">
    <w:name w:val="Body Text"/>
    <w:basedOn w:val="Normln"/>
    <w:link w:val="ZkladntextChar"/>
    <w:uiPriority w:val="99"/>
    <w:semiHidden/>
    <w:unhideWhenUsed/>
    <w:rsid w:val="004B2462"/>
    <w:pPr>
      <w:jc w:val="both"/>
    </w:pPr>
    <w:rPr>
      <w:rFonts w:ascii="Times New Roman" w:hAnsi="Times New Roman" w:cs="Times New Roman"/>
      <w:sz w:val="24"/>
      <w:szCs w:val="24"/>
      <w:lang w:eastAsia="ar-SA"/>
    </w:rPr>
  </w:style>
  <w:style w:type="character" w:customStyle="1" w:styleId="ZkladntextChar">
    <w:name w:val="Základní text Char"/>
    <w:basedOn w:val="Standardnpsmoodstavce"/>
    <w:link w:val="Zkladntext"/>
    <w:rsid w:val="004B2462"/>
    <w:rPr>
      <w:rFonts w:ascii="Times New Roman" w:hAnsi="Times New Roman" w:cs="Times New Roman"/>
      <w:sz w:val="24"/>
      <w:szCs w:val="24"/>
      <w:lang w:eastAsia="ar-SA"/>
    </w:rPr>
  </w:style>
  <w:style w:type="paragraph" w:customStyle="1" w:styleId="Paragraf">
    <w:name w:val="Paragraf"/>
    <w:basedOn w:val="Normln"/>
    <w:next w:val="Normln"/>
    <w:rsid w:val="002D22FB"/>
    <w:pPr>
      <w:keepNext/>
      <w:keepLines/>
      <w:suppressAutoHyphens/>
      <w:spacing w:before="240"/>
      <w:jc w:val="center"/>
    </w:pPr>
    <w:rPr>
      <w:rFonts w:ascii="Times New Roman" w:eastAsia="Times New Roman" w:hAnsi="Times New Roman" w:cs="Times New Roman"/>
      <w:sz w:val="24"/>
      <w:szCs w:val="20"/>
      <w:lang w:eastAsia="ar-SA"/>
    </w:rPr>
  </w:style>
  <w:style w:type="paragraph" w:customStyle="1" w:styleId="Textparagrafu">
    <w:name w:val="Text paragrafu"/>
    <w:basedOn w:val="Normln"/>
    <w:uiPriority w:val="99"/>
    <w:rsid w:val="002D22FB"/>
    <w:pPr>
      <w:suppressAutoHyphens/>
      <w:spacing w:before="240"/>
      <w:ind w:firstLine="425"/>
      <w:jc w:val="both"/>
    </w:pPr>
    <w:rPr>
      <w:rFonts w:ascii="Times New Roman" w:eastAsia="Times New Roman" w:hAnsi="Times New Roman" w:cs="Times New Roman"/>
      <w:sz w:val="24"/>
      <w:szCs w:val="20"/>
      <w:lang w:eastAsia="ar-SA"/>
    </w:rPr>
  </w:style>
  <w:style w:type="character" w:customStyle="1" w:styleId="Nadpis2Char">
    <w:name w:val="Nadpis 2 Char"/>
    <w:basedOn w:val="Standardnpsmoodstavce"/>
    <w:link w:val="Nadpis2"/>
    <w:rsid w:val="004C7B56"/>
    <w:rPr>
      <w:rFonts w:ascii="Arial" w:eastAsia="Times New Roman" w:hAnsi="Arial" w:cs="Arial"/>
      <w:b/>
      <w:bCs/>
      <w:iCs/>
      <w:color w:val="000000"/>
      <w:szCs w:val="28"/>
      <w:lang w:eastAsia="zh-CN"/>
    </w:rPr>
  </w:style>
  <w:style w:type="paragraph" w:customStyle="1" w:styleId="Zkladntext21">
    <w:name w:val="Základní text 21"/>
    <w:basedOn w:val="Normln"/>
    <w:rsid w:val="004C7B56"/>
    <w:pPr>
      <w:suppressAutoHyphens/>
      <w:spacing w:after="120" w:line="480" w:lineRule="auto"/>
      <w:jc w:val="both"/>
    </w:pPr>
    <w:rPr>
      <w:rFonts w:ascii="Times New Roman" w:eastAsia="Times New Roman" w:hAnsi="Times New Roman" w:cs="Times New Roman"/>
      <w:sz w:val="24"/>
      <w:szCs w:val="20"/>
      <w:lang w:eastAsia="zh-CN"/>
    </w:rPr>
  </w:style>
  <w:style w:type="paragraph" w:customStyle="1" w:styleId="Zkladntextodsazen31">
    <w:name w:val="Základní text odsazený 31"/>
    <w:basedOn w:val="Normln"/>
    <w:rsid w:val="004C7B56"/>
    <w:pPr>
      <w:suppressAutoHyphens/>
      <w:ind w:left="709"/>
      <w:jc w:val="both"/>
    </w:pPr>
    <w:rPr>
      <w:rFonts w:ascii="Times New Roman" w:eastAsia="SimSun" w:hAnsi="Times New Roman" w:cs="Times New Roman"/>
      <w:sz w:val="24"/>
      <w:szCs w:val="20"/>
      <w:lang w:eastAsia="zh-CN"/>
    </w:rPr>
  </w:style>
  <w:style w:type="paragraph" w:customStyle="1" w:styleId="Vchoz">
    <w:name w:val="Výchozí"/>
    <w:rsid w:val="004C7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pPr>
    <w:rPr>
      <w:rFonts w:ascii="Times New Roman" w:eastAsia="Times New Roman" w:hAnsi="Times New Roman" w:cs="Times New Roman"/>
      <w:sz w:val="24"/>
      <w:szCs w:val="24"/>
      <w:lang w:eastAsia="cs-CZ" w:bidi="hi-IN"/>
    </w:rPr>
  </w:style>
  <w:style w:type="paragraph" w:customStyle="1" w:styleId="Textodstavce">
    <w:name w:val="Text odstavce"/>
    <w:basedOn w:val="Normln"/>
    <w:rsid w:val="004C7B56"/>
    <w:pPr>
      <w:tabs>
        <w:tab w:val="left" w:pos="851"/>
        <w:tab w:val="num" w:pos="928"/>
      </w:tabs>
      <w:spacing w:before="120" w:after="120"/>
      <w:ind w:left="143" w:firstLine="425"/>
      <w:jc w:val="both"/>
      <w:outlineLvl w:val="6"/>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D6C71"/>
    <w:rPr>
      <w:color w:val="0000FF" w:themeColor="hyperlink"/>
      <w:u w:val="single"/>
    </w:rPr>
  </w:style>
  <w:style w:type="paragraph" w:styleId="Textbubliny">
    <w:name w:val="Balloon Text"/>
    <w:basedOn w:val="Normln"/>
    <w:link w:val="TextbublinyChar"/>
    <w:uiPriority w:val="99"/>
    <w:semiHidden/>
    <w:unhideWhenUsed/>
    <w:rsid w:val="00D51C48"/>
    <w:rPr>
      <w:rFonts w:ascii="Tahoma" w:hAnsi="Tahoma" w:cs="Tahoma"/>
      <w:sz w:val="16"/>
      <w:szCs w:val="16"/>
    </w:rPr>
  </w:style>
  <w:style w:type="character" w:customStyle="1" w:styleId="TextbublinyChar">
    <w:name w:val="Text bubliny Char"/>
    <w:basedOn w:val="Standardnpsmoodstavce"/>
    <w:link w:val="Textbubliny"/>
    <w:uiPriority w:val="99"/>
    <w:semiHidden/>
    <w:rsid w:val="00D51C48"/>
    <w:rPr>
      <w:rFonts w:ascii="Tahoma" w:hAnsi="Tahoma" w:cs="Tahoma"/>
      <w:sz w:val="16"/>
      <w:szCs w:val="16"/>
    </w:rPr>
  </w:style>
  <w:style w:type="character" w:styleId="Odkaznakoment">
    <w:name w:val="annotation reference"/>
    <w:basedOn w:val="Standardnpsmoodstavce"/>
    <w:uiPriority w:val="99"/>
    <w:semiHidden/>
    <w:unhideWhenUsed/>
    <w:rsid w:val="00674B2F"/>
    <w:rPr>
      <w:sz w:val="16"/>
      <w:szCs w:val="16"/>
    </w:rPr>
  </w:style>
  <w:style w:type="paragraph" w:styleId="Textkomente">
    <w:name w:val="annotation text"/>
    <w:basedOn w:val="Normln"/>
    <w:link w:val="TextkomenteChar"/>
    <w:uiPriority w:val="99"/>
    <w:semiHidden/>
    <w:unhideWhenUsed/>
    <w:rsid w:val="00674B2F"/>
    <w:rPr>
      <w:sz w:val="20"/>
      <w:szCs w:val="20"/>
    </w:rPr>
  </w:style>
  <w:style w:type="character" w:customStyle="1" w:styleId="TextkomenteChar">
    <w:name w:val="Text komentáře Char"/>
    <w:basedOn w:val="Standardnpsmoodstavce"/>
    <w:link w:val="Textkomente"/>
    <w:uiPriority w:val="99"/>
    <w:semiHidden/>
    <w:rsid w:val="00674B2F"/>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674B2F"/>
    <w:rPr>
      <w:b/>
      <w:bCs/>
    </w:rPr>
  </w:style>
  <w:style w:type="character" w:customStyle="1" w:styleId="PedmtkomenteChar">
    <w:name w:val="Předmět komentáře Char"/>
    <w:basedOn w:val="TextkomenteChar"/>
    <w:link w:val="Pedmtkomente"/>
    <w:uiPriority w:val="99"/>
    <w:semiHidden/>
    <w:rsid w:val="00674B2F"/>
    <w:rPr>
      <w:rFonts w:ascii="Calibri" w:hAnsi="Calibri" w:cs="Calibri"/>
      <w:b/>
      <w:bCs/>
      <w:sz w:val="20"/>
      <w:szCs w:val="20"/>
    </w:rPr>
  </w:style>
  <w:style w:type="paragraph" w:styleId="Zhlav">
    <w:name w:val="header"/>
    <w:basedOn w:val="Normln"/>
    <w:link w:val="ZhlavChar"/>
    <w:uiPriority w:val="99"/>
    <w:unhideWhenUsed/>
    <w:rsid w:val="00EE28C7"/>
    <w:pPr>
      <w:tabs>
        <w:tab w:val="center" w:pos="4536"/>
        <w:tab w:val="right" w:pos="9072"/>
      </w:tabs>
    </w:pPr>
  </w:style>
  <w:style w:type="character" w:customStyle="1" w:styleId="ZhlavChar">
    <w:name w:val="Záhlaví Char"/>
    <w:basedOn w:val="Standardnpsmoodstavce"/>
    <w:link w:val="Zhlav"/>
    <w:uiPriority w:val="99"/>
    <w:rsid w:val="00EE28C7"/>
    <w:rPr>
      <w:rFonts w:ascii="Calibri" w:hAnsi="Calibri" w:cs="Calibri"/>
    </w:rPr>
  </w:style>
  <w:style w:type="paragraph" w:styleId="Zpat">
    <w:name w:val="footer"/>
    <w:basedOn w:val="Normln"/>
    <w:link w:val="ZpatChar"/>
    <w:uiPriority w:val="99"/>
    <w:unhideWhenUsed/>
    <w:rsid w:val="00EE28C7"/>
    <w:pPr>
      <w:tabs>
        <w:tab w:val="center" w:pos="4536"/>
        <w:tab w:val="right" w:pos="9072"/>
      </w:tabs>
    </w:pPr>
  </w:style>
  <w:style w:type="character" w:customStyle="1" w:styleId="ZpatChar">
    <w:name w:val="Zápatí Char"/>
    <w:basedOn w:val="Standardnpsmoodstavce"/>
    <w:link w:val="Zpat"/>
    <w:uiPriority w:val="99"/>
    <w:rsid w:val="00EE28C7"/>
    <w:rPr>
      <w:rFonts w:ascii="Calibri" w:hAnsi="Calibri" w:cs="Calibri"/>
    </w:rPr>
  </w:style>
  <w:style w:type="paragraph" w:styleId="Odstavecseseznamem">
    <w:name w:val="List Paragraph"/>
    <w:basedOn w:val="Normln"/>
    <w:link w:val="OdstavecseseznamemChar"/>
    <w:uiPriority w:val="34"/>
    <w:qFormat/>
    <w:rsid w:val="00B64A68"/>
    <w:pPr>
      <w:spacing w:after="200" w:line="276" w:lineRule="auto"/>
      <w:ind w:left="720"/>
      <w:contextualSpacing/>
    </w:pPr>
    <w:rPr>
      <w:rFonts w:eastAsia="Calibri" w:cs="Times New Roman"/>
    </w:rPr>
  </w:style>
  <w:style w:type="character" w:customStyle="1" w:styleId="OdstavecseseznamemChar">
    <w:name w:val="Odstavec se seznamem Char"/>
    <w:link w:val="Odstavecseseznamem"/>
    <w:uiPriority w:val="34"/>
    <w:locked/>
    <w:rsid w:val="009056F9"/>
    <w:rPr>
      <w:rFonts w:ascii="Calibri" w:eastAsia="Calibri" w:hAnsi="Calibri" w:cs="Times New Roman"/>
    </w:rPr>
  </w:style>
  <w:style w:type="paragraph" w:customStyle="1" w:styleId="Textbody">
    <w:name w:val="Text body"/>
    <w:basedOn w:val="Normln"/>
    <w:rsid w:val="00EE66E4"/>
    <w:pPr>
      <w:widowControl w:val="0"/>
      <w:suppressAutoHyphens/>
      <w:autoSpaceDN w:val="0"/>
      <w:spacing w:after="140" w:line="288" w:lineRule="auto"/>
      <w:textAlignment w:val="baseline"/>
    </w:pPr>
    <w:rPr>
      <w:rFonts w:ascii="Liberation Serif" w:eastAsia="Tahoma" w:hAnsi="Liberation Serif" w:cs="Lohit Devanagari"/>
      <w:kern w:val="3"/>
      <w:sz w:val="24"/>
      <w:szCs w:val="24"/>
      <w:lang w:eastAsia="zh-CN" w:bidi="hi-IN"/>
    </w:rPr>
  </w:style>
  <w:style w:type="paragraph" w:customStyle="1" w:styleId="Tlotextu">
    <w:name w:val="Tělo textu"/>
    <w:basedOn w:val="Normln"/>
    <w:rsid w:val="0002113A"/>
    <w:pPr>
      <w:suppressAutoHyphens/>
      <w:spacing w:after="120" w:line="288" w:lineRule="auto"/>
      <w:jc w:val="both"/>
    </w:pPr>
    <w:rPr>
      <w:rFonts w:ascii="Arial" w:eastAsia="Times New Roman" w:hAnsi="Arial" w:cs="Times New Roman"/>
      <w:sz w:val="20"/>
      <w:szCs w:val="24"/>
      <w:lang w:val="x-none" w:eastAsia="x-none"/>
    </w:rPr>
  </w:style>
  <w:style w:type="paragraph" w:styleId="Normlnweb">
    <w:name w:val="Normal (Web)"/>
    <w:basedOn w:val="Normln"/>
    <w:uiPriority w:val="99"/>
    <w:unhideWhenUsed/>
    <w:rsid w:val="00B34C0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adpisvyhlky">
    <w:name w:val="nadpis vyhlášky"/>
    <w:basedOn w:val="Normln"/>
    <w:next w:val="Normln"/>
    <w:uiPriority w:val="99"/>
    <w:rsid w:val="00507025"/>
    <w:pPr>
      <w:keepNext/>
      <w:keepLines/>
      <w:spacing w:before="120"/>
      <w:jc w:val="center"/>
      <w:outlineLvl w:val="0"/>
    </w:pPr>
    <w:rPr>
      <w:rFonts w:ascii="Times New Roman" w:eastAsia="Times New Roman" w:hAnsi="Times New Roman" w:cs="Times New Roman"/>
      <w:b/>
      <w:bCs/>
      <w:sz w:val="24"/>
      <w:szCs w:val="24"/>
      <w:lang w:eastAsia="cs-CZ"/>
    </w:rPr>
  </w:style>
  <w:style w:type="paragraph" w:styleId="Textpoznpodarou">
    <w:name w:val="footnote text"/>
    <w:basedOn w:val="Normln"/>
    <w:link w:val="TextpoznpodarouChar"/>
    <w:uiPriority w:val="99"/>
    <w:unhideWhenUsed/>
    <w:rsid w:val="00604676"/>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604676"/>
    <w:rPr>
      <w:rFonts w:ascii="Calibri" w:eastAsia="Times New Roman" w:hAnsi="Calibr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2842">
      <w:bodyDiv w:val="1"/>
      <w:marLeft w:val="0"/>
      <w:marRight w:val="0"/>
      <w:marTop w:val="0"/>
      <w:marBottom w:val="0"/>
      <w:divBdr>
        <w:top w:val="none" w:sz="0" w:space="0" w:color="auto"/>
        <w:left w:val="none" w:sz="0" w:space="0" w:color="auto"/>
        <w:bottom w:val="none" w:sz="0" w:space="0" w:color="auto"/>
        <w:right w:val="none" w:sz="0" w:space="0" w:color="auto"/>
      </w:divBdr>
    </w:div>
    <w:div w:id="291328755">
      <w:bodyDiv w:val="1"/>
      <w:marLeft w:val="0"/>
      <w:marRight w:val="0"/>
      <w:marTop w:val="0"/>
      <w:marBottom w:val="0"/>
      <w:divBdr>
        <w:top w:val="none" w:sz="0" w:space="0" w:color="auto"/>
        <w:left w:val="none" w:sz="0" w:space="0" w:color="auto"/>
        <w:bottom w:val="none" w:sz="0" w:space="0" w:color="auto"/>
        <w:right w:val="none" w:sz="0" w:space="0" w:color="auto"/>
      </w:divBdr>
    </w:div>
    <w:div w:id="19695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C54A-907B-4CAB-9E15-6F775DA1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5542</Words>
  <Characters>32702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NBÚ</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novj</dc:creator>
  <cp:lastModifiedBy>Baldová Marie</cp:lastModifiedBy>
  <cp:revision>2</cp:revision>
  <cp:lastPrinted>2018-10-31T13:32:00Z</cp:lastPrinted>
  <dcterms:created xsi:type="dcterms:W3CDTF">2022-01-17T09:19:00Z</dcterms:created>
  <dcterms:modified xsi:type="dcterms:W3CDTF">2022-01-17T09:19:00Z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kratka_SpisovyUzel_PoziceZodpo_Pisemnost">
    <vt:lpwstr>80</vt:lpwstr>
  </property>
  <property fmtid="{D5CDD505-2E9C-101B-9397-08002B2CF9AE}" pid="3" name="PocetListu_Pisemnost">
    <vt:lpwstr>1+3/40</vt:lpwstr>
  </property>
  <property fmtid="{D5CDD505-2E9C-101B-9397-08002B2CF9AE}" pid="4" name="Key_BarCode_Pisemnost">
    <vt:lpwstr>*B001894693*</vt:lpwstr>
  </property>
  <property fmtid="{D5CDD505-2E9C-101B-9397-08002B2CF9AE}" pid="5" name="UserName_PisemnostTypZpristupneniInformaciZOSZ_Pisemnost">
    <vt:lpwstr>ZOSZ_UserName</vt:lpwstr>
  </property>
  <property fmtid="{D5CDD505-2E9C-101B-9397-08002B2CF9AE}" pid="6" name="TEST">
    <vt:lpwstr>testovací pole</vt:lpwstr>
  </property>
  <property fmtid="{D5CDD505-2E9C-101B-9397-08002B2CF9AE}" pid="7" name="Contact_PostaOdes_All">
    <vt:lpwstr>ROZDĚLOVNÍK...</vt:lpwstr>
  </property>
  <property fmtid="{D5CDD505-2E9C-101B-9397-08002B2CF9AE}" pid="8" name="SZ_Spis_Pisemnost">
    <vt:lpwstr>80 - 75755/2016</vt:lpwstr>
  </property>
  <property fmtid="{D5CDD505-2E9C-101B-9397-08002B2CF9AE}" pid="9" name="DisplayName_SpisovyUzel_PoziceZodpo_Pisemnost">
    <vt:lpwstr>OPL - Odbor právní a legislativní</vt:lpwstr>
  </property>
  <property fmtid="{D5CDD505-2E9C-101B-9397-08002B2CF9AE}" pid="10" name="Odkaz">
    <vt:lpwstr>Připomínkové řízení</vt:lpwstr>
  </property>
  <property fmtid="{D5CDD505-2E9C-101B-9397-08002B2CF9AE}" pid="11" name="CJ_Spis_Pisemnost">
    <vt:lpwstr>CJ/SPIS/ROK</vt:lpwstr>
  </property>
  <property fmtid="{D5CDD505-2E9C-101B-9397-08002B2CF9AE}" pid="12" name="Password_PisemnostTypZpristupneniInformaciZOSZ_Pisemnost">
    <vt:lpwstr>ZOSZ_Password</vt:lpwstr>
  </property>
  <property fmtid="{D5CDD505-2E9C-101B-9397-08002B2CF9AE}" pid="13" name="DatumPlatnosti_PisemnostTypZpristupneniInformaciZOSZ_Pisemnost">
    <vt:lpwstr>ZOSZ_DatumPlatnosti</vt:lpwstr>
  </property>
  <property fmtid="{D5CDD505-2E9C-101B-9397-08002B2CF9AE}" pid="14" name="CJ">
    <vt:lpwstr>8271/2016-NBÚ/80</vt:lpwstr>
  </property>
  <property fmtid="{D5CDD505-2E9C-101B-9397-08002B2CF9AE}" pid="15" name="EC_Pisemnost">
    <vt:lpwstr>109966/16</vt:lpwstr>
  </property>
  <property fmtid="{D5CDD505-2E9C-101B-9397-08002B2CF9AE}" pid="16" name="SkartacniZnakLhuta_PisemnostZnak">
    <vt:lpwstr>A/10</vt:lpwstr>
  </property>
  <property fmtid="{D5CDD505-2E9C-101B-9397-08002B2CF9AE}" pid="17" name="Vec_Pisemnost">
    <vt:lpwstr>Dopis pana ředitele Úřadu - LRV</vt:lpwstr>
  </property>
  <property fmtid="{D5CDD505-2E9C-101B-9397-08002B2CF9AE}" pid="18" name="DatumPoriz_Pisemnost">
    <vt:lpwstr>18.10.2016</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3</vt:lpwstr>
  </property>
  <property fmtid="{D5CDD505-2E9C-101B-9397-08002B2CF9AE}" pid="22" name="TypPrilohy_Pisemnost">
    <vt:lpwstr>3/40</vt:lpwstr>
  </property>
  <property fmtid="{D5CDD505-2E9C-101B-9397-08002B2CF9AE}" pid="23" name="DisplayName_UserPoriz_Pisemnost">
    <vt:lpwstr>Martina Holečková</vt:lpwstr>
  </property>
  <property fmtid="{D5CDD505-2E9C-101B-9397-08002B2CF9AE}" pid="24" name="Podpis">
    <vt:lpwstr/>
  </property>
  <property fmtid="{D5CDD505-2E9C-101B-9397-08002B2CF9AE}" pid="25" name="SmlouvaCislo">
    <vt:lpwstr>ČÍSLO SMLOUVY</vt:lpwstr>
  </property>
</Properties>
</file>