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0C5794">
      <w:pPr>
        <w:spacing w:after="12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B4F01E2" wp14:editId="01082847">
            <wp:extent cx="2796420" cy="42867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kib_logotyp_vertikal_v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867" cy="429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Pr="000C5794" w:rsidRDefault="000C5794" w:rsidP="000C5794">
      <w:pPr>
        <w:spacing w:after="120"/>
        <w:jc w:val="center"/>
        <w:rPr>
          <w:b/>
          <w:bCs/>
          <w:sz w:val="32"/>
          <w:szCs w:val="32"/>
        </w:rPr>
      </w:pPr>
      <w:r w:rsidRPr="000C5794">
        <w:rPr>
          <w:b/>
          <w:bCs/>
          <w:sz w:val="32"/>
          <w:szCs w:val="32"/>
        </w:rPr>
        <w:t>Podporované operační systémy MS Windows v informačních systémech pro zpracování utajovaných informací</w:t>
      </w: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0C5794" w:rsidRDefault="000C5794" w:rsidP="00FD0BE8">
      <w:pPr>
        <w:spacing w:after="120"/>
        <w:jc w:val="both"/>
        <w:rPr>
          <w:b/>
          <w:bCs/>
          <w:sz w:val="24"/>
          <w:szCs w:val="24"/>
        </w:rPr>
      </w:pPr>
    </w:p>
    <w:p w:rsidR="008844A1" w:rsidRDefault="002A048E" w:rsidP="00FD0BE8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Použití operačních systémů MS Windows v informačních systémech pro zpracování utajovaných informací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4"/>
        <w:gridCol w:w="902"/>
        <w:gridCol w:w="1274"/>
        <w:gridCol w:w="994"/>
        <w:gridCol w:w="846"/>
      </w:tblGrid>
      <w:tr w:rsidR="00637A6A" w:rsidTr="000C5794">
        <w:trPr>
          <w:trHeight w:val="263"/>
          <w:tblHeader/>
        </w:trPr>
        <w:tc>
          <w:tcPr>
            <w:tcW w:w="5264" w:type="dxa"/>
            <w:vMerge w:val="restart"/>
          </w:tcPr>
          <w:p w:rsidR="00637A6A" w:rsidRDefault="00637A6A">
            <w:pPr>
              <w:tabs>
                <w:tab w:val="center" w:pos="2665"/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Operační systém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176" w:type="dxa"/>
            <w:gridSpan w:val="2"/>
          </w:tcPr>
          <w:p w:rsidR="00637A6A" w:rsidRDefault="00637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Microsoft</w:t>
            </w:r>
          </w:p>
        </w:tc>
        <w:tc>
          <w:tcPr>
            <w:tcW w:w="1840" w:type="dxa"/>
            <w:gridSpan w:val="2"/>
          </w:tcPr>
          <w:p w:rsidR="00637A6A" w:rsidRDefault="00637A6A" w:rsidP="000C579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</w:t>
            </w:r>
            <w:r w:rsidR="000C5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KIB</w:t>
            </w:r>
          </w:p>
        </w:tc>
      </w:tr>
      <w:tr w:rsidR="00907841" w:rsidTr="000C5794">
        <w:trPr>
          <w:trHeight w:val="263"/>
          <w:tblHeader/>
        </w:trPr>
        <w:tc>
          <w:tcPr>
            <w:tcW w:w="5264" w:type="dxa"/>
            <w:vMerge/>
          </w:tcPr>
          <w:p w:rsidR="00907841" w:rsidRDefault="00907841">
            <w:pPr>
              <w:tabs>
                <w:tab w:val="center" w:pos="2665"/>
                <w:tab w:val="left" w:pos="309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</w:tcPr>
          <w:p w:rsidR="00907841" w:rsidRDefault="00637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vydání</w:t>
            </w:r>
          </w:p>
        </w:tc>
        <w:tc>
          <w:tcPr>
            <w:tcW w:w="1274" w:type="dxa"/>
          </w:tcPr>
          <w:p w:rsidR="00907841" w:rsidRDefault="00637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rozšířená podpora</w:t>
            </w:r>
          </w:p>
        </w:tc>
        <w:tc>
          <w:tcPr>
            <w:tcW w:w="994" w:type="dxa"/>
          </w:tcPr>
          <w:p w:rsidR="00907841" w:rsidRDefault="009078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stávající</w:t>
            </w:r>
          </w:p>
        </w:tc>
        <w:tc>
          <w:tcPr>
            <w:tcW w:w="846" w:type="dxa"/>
          </w:tcPr>
          <w:p w:rsidR="00907841" w:rsidRDefault="0090784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nové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XP Professional </w:t>
            </w:r>
            <w:r>
              <w:rPr>
                <w:rFonts w:ascii="TimesNewRoman" w:hAnsi="TimesNewRoman" w:cs="TimesNewRoman"/>
              </w:rPr>
              <w:t>SP3</w:t>
            </w:r>
          </w:p>
          <w:p w:rsidR="00907841" w:rsidRDefault="00907841">
            <w:pPr>
              <w:pStyle w:val="Default"/>
              <w:jc w:val="both"/>
            </w:pPr>
            <w:r>
              <w:t xml:space="preserve">Windows XP Professional x64 </w:t>
            </w:r>
            <w:r>
              <w:rPr>
                <w:rFonts w:ascii="TimesNewRoman" w:hAnsi="TimesNewRoman" w:cs="TimesNewRoman"/>
              </w:rPr>
              <w:t>SP3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 Standard SP2 </w:t>
            </w:r>
          </w:p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 R2 Standard SP2 </w:t>
            </w:r>
          </w:p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 Standard x64 SP2 </w:t>
            </w:r>
          </w:p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 R2 Standard x64 SP2 </w:t>
            </w:r>
          </w:p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SP2 </w:t>
            </w:r>
          </w:p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 R2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SP2 </w:t>
            </w:r>
          </w:p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x64 SP2 </w:t>
            </w:r>
          </w:p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 R2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x64 SP2 </w:t>
            </w:r>
          </w:p>
          <w:p w:rsidR="00907841" w:rsidRDefault="0090784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2003,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Datacenter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x64 SP2 </w:t>
            </w:r>
          </w:p>
          <w:p w:rsidR="00907841" w:rsidRDefault="00907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Windows Server 2003 R2, </w:t>
            </w:r>
            <w:proofErr w:type="spellStart"/>
            <w:r>
              <w:rPr>
                <w:rFonts w:ascii="Times New Roman" w:hAnsi="Times New Roman" w:cs="Times New Roman"/>
              </w:rPr>
              <w:t>Datacenter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Edition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x64 SP2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Vista Business 32-bit SP2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Vista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32-bit SP2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Vista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Ultimate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32-bit SP2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Vista Business 64-bit SP2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Vista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 SP2</w:t>
            </w:r>
          </w:p>
          <w:p w:rsidR="00907841" w:rsidRDefault="00907841">
            <w:pPr>
              <w:pStyle w:val="Default"/>
            </w:pPr>
            <w:r>
              <w:t xml:space="preserve">Windows Vista </w:t>
            </w:r>
            <w:proofErr w:type="spellStart"/>
            <w:r>
              <w:t>Ultimate</w:t>
            </w:r>
            <w:proofErr w:type="spellEnd"/>
            <w:r>
              <w:t xml:space="preserve"> 64-bit SP2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46" w:type="dxa"/>
          </w:tcPr>
          <w:p w:rsidR="00907841" w:rsidRDefault="00D00D9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Server 2008 Standard 32-bit SP2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2008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32-bit SP2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Server 2008 Standard 64-bit SP2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2008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 SP2</w:t>
            </w:r>
          </w:p>
          <w:p w:rsidR="00907841" w:rsidRDefault="00907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Windows Server 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Datacenter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64-bit SP2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7 Professional 32-bit </w:t>
            </w:r>
            <w:r>
              <w:rPr>
                <w:rFonts w:ascii="TimesNewRoman" w:hAnsi="TimesNewRoman" w:cs="TimesNewRoman"/>
              </w:rPr>
              <w:t>SP1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7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32-bit </w:t>
            </w:r>
            <w:r>
              <w:rPr>
                <w:rFonts w:ascii="TimesNewRoman" w:hAnsi="TimesNewRoman" w:cs="TimesNewRoman"/>
              </w:rPr>
              <w:t>SP1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7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Ultimate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32-bit </w:t>
            </w:r>
            <w:r>
              <w:rPr>
                <w:rFonts w:ascii="TimesNewRoman" w:hAnsi="TimesNewRoman" w:cs="TimesNewRoman"/>
              </w:rPr>
              <w:t>SP1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7 Professional 64-bit </w:t>
            </w:r>
            <w:r>
              <w:rPr>
                <w:rFonts w:ascii="TimesNewRoman" w:hAnsi="TimesNewRoman" w:cs="TimesNewRoman"/>
              </w:rPr>
              <w:t>SP1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7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 </w:t>
            </w:r>
            <w:r>
              <w:rPr>
                <w:rFonts w:ascii="TimesNewRoman" w:hAnsi="TimesNewRoman" w:cs="TimesNewRoman"/>
              </w:rPr>
              <w:t>SP1</w:t>
            </w:r>
          </w:p>
          <w:p w:rsidR="00907841" w:rsidRDefault="00907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Windows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Ultimate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64-bit SP1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2008 R2 Standard 64-bit </w:t>
            </w:r>
            <w:r>
              <w:rPr>
                <w:rFonts w:ascii="TimesNewRoman" w:hAnsi="TimesNewRoman" w:cs="TimesNewRoman"/>
              </w:rPr>
              <w:t>SP1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2008 R2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 </w:t>
            </w:r>
            <w:r>
              <w:rPr>
                <w:rFonts w:ascii="TimesNewRoman" w:hAnsi="TimesNewRoman" w:cs="TimesNewRoman"/>
              </w:rPr>
              <w:t>SP1</w:t>
            </w:r>
          </w:p>
          <w:p w:rsidR="00907841" w:rsidRDefault="00907841">
            <w:pPr>
              <w:pStyle w:val="Default"/>
            </w:pPr>
            <w:r>
              <w:t xml:space="preserve">Windows Server 2008 R2 </w:t>
            </w:r>
            <w:proofErr w:type="spellStart"/>
            <w:r>
              <w:t>Datacenter</w:t>
            </w:r>
            <w:proofErr w:type="spellEnd"/>
            <w:r>
              <w:t xml:space="preserve"> 64-bit </w:t>
            </w:r>
            <w:r>
              <w:rPr>
                <w:rFonts w:ascii="TimesNewRoman" w:hAnsi="TimesNewRoman" w:cs="TimesNewRoman"/>
              </w:rPr>
              <w:t>SP1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8 Professional 32-bit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8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32-bit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8 Professional 64-bit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8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Server 2012 Standard 64-bit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2012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Datacenter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8.1 Professional 32-bit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8.1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32-bit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8.1 Professional 64-bit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8.1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Windows Server 2012 R2 Standard 64-bit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2012 R2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Datacenter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907841" w:rsidTr="00637A6A">
        <w:tc>
          <w:tcPr>
            <w:tcW w:w="5264" w:type="dxa"/>
          </w:tcPr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10 Pro 32-bit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10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32-bit</w:t>
            </w:r>
          </w:p>
          <w:p w:rsidR="00907841" w:rsidRDefault="009078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10 Pro 64-bit</w:t>
            </w:r>
          </w:p>
          <w:p w:rsidR="00907841" w:rsidRDefault="009078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Windows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Enterprise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-bit</w:t>
            </w:r>
          </w:p>
        </w:tc>
        <w:tc>
          <w:tcPr>
            <w:tcW w:w="902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14.10.2025</w:t>
            </w:r>
          </w:p>
        </w:tc>
        <w:tc>
          <w:tcPr>
            <w:tcW w:w="994" w:type="dxa"/>
          </w:tcPr>
          <w:p w:rsidR="00907841" w:rsidRDefault="0090784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846" w:type="dxa"/>
          </w:tcPr>
          <w:p w:rsidR="00907841" w:rsidRDefault="00B81CBA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7041B5" w:rsidTr="00637A6A">
        <w:tc>
          <w:tcPr>
            <w:tcW w:w="5264" w:type="dxa"/>
          </w:tcPr>
          <w:p w:rsidR="007041B5" w:rsidRDefault="007041B5" w:rsidP="007041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Windows Server 2016 Standard 64-bit</w:t>
            </w:r>
          </w:p>
          <w:p w:rsidR="007041B5" w:rsidRDefault="007041B5" w:rsidP="007041B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Windows Server 2016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Datacenter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64-bit</w:t>
            </w:r>
          </w:p>
        </w:tc>
        <w:tc>
          <w:tcPr>
            <w:tcW w:w="902" w:type="dxa"/>
          </w:tcPr>
          <w:p w:rsidR="007041B5" w:rsidRDefault="007041B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4" w:type="dxa"/>
          </w:tcPr>
          <w:p w:rsidR="007041B5" w:rsidRDefault="00EA33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11.01.2027</w:t>
            </w:r>
          </w:p>
        </w:tc>
        <w:tc>
          <w:tcPr>
            <w:tcW w:w="994" w:type="dxa"/>
          </w:tcPr>
          <w:p w:rsidR="007041B5" w:rsidRDefault="00EA334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846" w:type="dxa"/>
          </w:tcPr>
          <w:p w:rsidR="007041B5" w:rsidRDefault="006426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</w:tbl>
    <w:p w:rsidR="008844A1" w:rsidRDefault="008844A1">
      <w:pPr>
        <w:spacing w:after="120"/>
      </w:pPr>
    </w:p>
    <w:p w:rsidR="00246584" w:rsidRDefault="00246584">
      <w:pPr>
        <w:spacing w:after="120"/>
      </w:pPr>
      <w:r>
        <w:t>MS Rok vydání</w:t>
      </w:r>
      <w:r>
        <w:tab/>
      </w:r>
      <w:r>
        <w:tab/>
      </w:r>
      <w:r>
        <w:tab/>
        <w:t>Rok vydání dané verze operačního systému</w:t>
      </w:r>
      <w:r w:rsidR="00637F57">
        <w:t>.</w:t>
      </w:r>
    </w:p>
    <w:p w:rsidR="00246584" w:rsidRDefault="00246584">
      <w:pPr>
        <w:spacing w:after="120"/>
      </w:pPr>
      <w:r>
        <w:t>MS Rozšířená podpora</w:t>
      </w:r>
      <w:r>
        <w:tab/>
      </w:r>
      <w:r>
        <w:tab/>
        <w:t>Datum, do kterého MS vydává bezpečnostní aktualizace</w:t>
      </w:r>
      <w:r w:rsidR="00637F57">
        <w:t>.</w:t>
      </w:r>
    </w:p>
    <w:p w:rsidR="00246584" w:rsidRDefault="00246584" w:rsidP="00637F57">
      <w:pPr>
        <w:spacing w:after="120"/>
        <w:ind w:left="2832" w:hanging="2832"/>
      </w:pPr>
      <w:r>
        <w:t>NÚ</w:t>
      </w:r>
      <w:r w:rsidR="000C5794">
        <w:t>KIB</w:t>
      </w:r>
      <w:r>
        <w:t xml:space="preserve"> Stávající </w:t>
      </w:r>
      <w:r w:rsidR="00637F57">
        <w:tab/>
        <w:t>Rok, do kterého NÚ</w:t>
      </w:r>
      <w:r w:rsidR="000C5794">
        <w:t>KIB</w:t>
      </w:r>
      <w:r w:rsidR="00637F57">
        <w:t xml:space="preserve"> akceptuje použití daného operačního systému v již certifikovaných informačních systémech.</w:t>
      </w:r>
    </w:p>
    <w:p w:rsidR="00246584" w:rsidRDefault="00246584" w:rsidP="00637F57">
      <w:pPr>
        <w:spacing w:after="120"/>
        <w:ind w:left="2832" w:hanging="2832"/>
      </w:pPr>
      <w:r>
        <w:t>NÚ</w:t>
      </w:r>
      <w:r w:rsidR="000C5794">
        <w:t>KIB</w:t>
      </w:r>
      <w:r>
        <w:t xml:space="preserve"> Nové</w:t>
      </w:r>
      <w:r w:rsidR="00637F57">
        <w:tab/>
        <w:t>Rok, do kterého NÚ</w:t>
      </w:r>
      <w:r w:rsidR="000C5794">
        <w:t>KIB</w:t>
      </w:r>
      <w:r w:rsidR="00637F57">
        <w:t xml:space="preserve"> akceptuje použití daného operačního systému v nově certifikovaných informačních systémech.</w:t>
      </w:r>
    </w:p>
    <w:p w:rsidR="00637A6A" w:rsidRDefault="00637A6A">
      <w:pPr>
        <w:spacing w:after="120"/>
      </w:pPr>
      <w:r>
        <w:t>Odchylky od této tabulky budou posuzovány individuálně.</w:t>
      </w:r>
    </w:p>
    <w:p w:rsidR="00FD0BE8" w:rsidRDefault="00FD0BE8">
      <w:pPr>
        <w:spacing w:after="120"/>
      </w:pPr>
      <w:bookmarkStart w:id="0" w:name="_GoBack"/>
      <w:bookmarkEnd w:id="0"/>
    </w:p>
    <w:sectPr w:rsidR="00FD0BE8" w:rsidSect="000C579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94" w:rsidRDefault="000C5794" w:rsidP="000C5794">
      <w:pPr>
        <w:spacing w:after="0" w:line="240" w:lineRule="auto"/>
      </w:pPr>
      <w:r>
        <w:separator/>
      </w:r>
    </w:p>
  </w:endnote>
  <w:endnote w:type="continuationSeparator" w:id="0">
    <w:p w:rsidR="000C5794" w:rsidRDefault="000C5794" w:rsidP="000C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PJLO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Euclid Flex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94" w:rsidRDefault="000C5794">
    <w:pPr>
      <w:pStyle w:val="Zpat"/>
    </w:pPr>
    <w:r>
      <w:t>Národní úřad pro kybernetickou a informační bezpečnost</w:t>
    </w: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94" w:rsidRDefault="000C5794" w:rsidP="000C5794">
      <w:pPr>
        <w:spacing w:after="0" w:line="240" w:lineRule="auto"/>
      </w:pPr>
      <w:r>
        <w:separator/>
      </w:r>
    </w:p>
  </w:footnote>
  <w:footnote w:type="continuationSeparator" w:id="0">
    <w:p w:rsidR="000C5794" w:rsidRDefault="000C5794" w:rsidP="000C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94" w:rsidRPr="008C53C8" w:rsidRDefault="000C5794" w:rsidP="000C5794">
    <w:pPr>
      <w:pStyle w:val="Bezmezer"/>
      <w:tabs>
        <w:tab w:val="right" w:pos="9072"/>
      </w:tabs>
      <w:rPr>
        <w:rFonts w:ascii="Euclid Flex Medium" w:hAnsi="Euclid Flex Medium"/>
        <w:b/>
        <w:color w:val="6E6E60"/>
        <w:sz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4E860C6" wp14:editId="71D5768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29600" cy="439200"/>
          <wp:effectExtent l="0" t="0" r="0" b="0"/>
          <wp:wrapThrough wrapText="bothSides">
            <wp:wrapPolygon edited="0">
              <wp:start x="0" y="0"/>
              <wp:lineTo x="0" y="20631"/>
              <wp:lineTo x="21330" y="20631"/>
              <wp:lineTo x="21330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28EA">
      <w:rPr>
        <w:rFonts w:ascii="Euclid Flex Medium" w:hAnsi="Euclid Flex Medium"/>
        <w:color w:val="6E6E60"/>
        <w:sz w:val="20"/>
      </w:rPr>
      <w:tab/>
    </w:r>
    <w:r w:rsidRPr="008C53C8">
      <w:rPr>
        <w:rFonts w:ascii="Euclid Flex Medium" w:hAnsi="Euclid Flex Medium"/>
        <w:b/>
        <w:color w:val="6E6E60"/>
        <w:sz w:val="16"/>
      </w:rPr>
      <w:t>P. O. BOX 1</w:t>
    </w:r>
    <w:r>
      <w:rPr>
        <w:rFonts w:ascii="Euclid Flex Medium" w:hAnsi="Euclid Flex Medium"/>
        <w:b/>
        <w:color w:val="6E6E60"/>
        <w:sz w:val="16"/>
      </w:rPr>
      <w:t>7</w:t>
    </w:r>
  </w:p>
  <w:p w:rsidR="000C5794" w:rsidRPr="008C53C8" w:rsidRDefault="000C5794" w:rsidP="000C5794">
    <w:pPr>
      <w:pStyle w:val="Bezmezer"/>
      <w:tabs>
        <w:tab w:val="right" w:pos="9072"/>
      </w:tabs>
      <w:rPr>
        <w:rFonts w:ascii="Euclid Flex Medium" w:hAnsi="Euclid Flex Medium"/>
        <w:b/>
        <w:color w:val="6E6E60"/>
        <w:sz w:val="16"/>
      </w:rPr>
    </w:pPr>
    <w:r w:rsidRPr="008C53C8">
      <w:rPr>
        <w:rFonts w:ascii="Euclid Flex Medium" w:hAnsi="Euclid Flex Medium"/>
        <w:b/>
        <w:color w:val="6E6E60"/>
        <w:sz w:val="16"/>
      </w:rPr>
      <w:tab/>
    </w:r>
    <w:r>
      <w:rPr>
        <w:rFonts w:ascii="Euclid Flex Medium" w:hAnsi="Euclid Flex Medium"/>
        <w:b/>
        <w:color w:val="6E6E60"/>
        <w:sz w:val="16"/>
      </w:rPr>
      <w:t>616</w:t>
    </w:r>
    <w:r w:rsidRPr="008C53C8">
      <w:rPr>
        <w:rFonts w:ascii="Euclid Flex Medium" w:hAnsi="Euclid Flex Medium"/>
        <w:b/>
        <w:color w:val="6E6E60"/>
        <w:sz w:val="16"/>
      </w:rPr>
      <w:t xml:space="preserve"> 0</w:t>
    </w:r>
    <w:r>
      <w:rPr>
        <w:rFonts w:ascii="Euclid Flex Medium" w:hAnsi="Euclid Flex Medium"/>
        <w:b/>
        <w:color w:val="6E6E60"/>
        <w:sz w:val="16"/>
      </w:rPr>
      <w:t>0</w:t>
    </w:r>
    <w:r w:rsidRPr="008C53C8">
      <w:rPr>
        <w:rFonts w:ascii="Euclid Flex Medium" w:hAnsi="Euclid Flex Medium"/>
        <w:b/>
        <w:color w:val="6E6E60"/>
        <w:sz w:val="16"/>
      </w:rPr>
      <w:t xml:space="preserve"> </w:t>
    </w:r>
    <w:r>
      <w:rPr>
        <w:rFonts w:ascii="Euclid Flex Medium" w:hAnsi="Euclid Flex Medium"/>
        <w:b/>
        <w:color w:val="6E6E60"/>
        <w:sz w:val="16"/>
      </w:rPr>
      <w:t>Brno</w:t>
    </w:r>
    <w:r w:rsidRPr="008C53C8">
      <w:rPr>
        <w:rFonts w:ascii="Euclid Flex Medium" w:hAnsi="Euclid Flex Medium"/>
        <w:b/>
        <w:color w:val="6E6E60"/>
        <w:sz w:val="16"/>
      </w:rPr>
      <w:t xml:space="preserve"> </w:t>
    </w:r>
    <w:r>
      <w:rPr>
        <w:rFonts w:ascii="Euclid Flex Medium" w:hAnsi="Euclid Flex Medium"/>
        <w:b/>
        <w:color w:val="6E6E60"/>
        <w:sz w:val="16"/>
      </w:rPr>
      <w:t>1</w:t>
    </w:r>
    <w:r w:rsidRPr="008C53C8">
      <w:rPr>
        <w:rFonts w:ascii="Euclid Flex Medium" w:hAnsi="Euclid Flex Medium"/>
        <w:b/>
        <w:color w:val="6E6E60"/>
        <w:sz w:val="16"/>
      </w:rPr>
      <w:t>6</w:t>
    </w:r>
  </w:p>
  <w:p w:rsidR="000C5794" w:rsidRPr="000C5794" w:rsidRDefault="000C5794" w:rsidP="000C5794">
    <w:pPr>
      <w:pStyle w:val="Bezmezer"/>
      <w:tabs>
        <w:tab w:val="right" w:pos="9072"/>
      </w:tabs>
      <w:rPr>
        <w:rFonts w:ascii="Euclid Flex Medium" w:hAnsi="Euclid Flex Medium"/>
        <w:b/>
        <w:color w:val="6E6E60"/>
        <w:sz w:val="16"/>
      </w:rPr>
    </w:pPr>
    <w:r w:rsidRPr="008C53C8">
      <w:rPr>
        <w:rFonts w:ascii="Euclid Flex Medium" w:hAnsi="Euclid Flex Medium"/>
        <w:b/>
        <w:color w:val="6E6E60"/>
        <w:sz w:val="16"/>
      </w:rPr>
      <w:tab/>
      <w:t>www.nukib.cz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A1"/>
    <w:rsid w:val="000C5794"/>
    <w:rsid w:val="00246584"/>
    <w:rsid w:val="002A048E"/>
    <w:rsid w:val="00637A6A"/>
    <w:rsid w:val="00637F57"/>
    <w:rsid w:val="006426B3"/>
    <w:rsid w:val="007041B5"/>
    <w:rsid w:val="008844A1"/>
    <w:rsid w:val="00907841"/>
    <w:rsid w:val="00AC708F"/>
    <w:rsid w:val="00B81CBA"/>
    <w:rsid w:val="00D00D98"/>
    <w:rsid w:val="00E93859"/>
    <w:rsid w:val="00EA3340"/>
    <w:rsid w:val="00FD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NPJLOF+TimesNewRoman,Bold" w:hAnsi="NPJLOF+TimesNewRoman,Bold" w:cs="NPJLOF+TimesNewRoman,Bol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794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unhideWhenUsed/>
    <w:rsid w:val="000C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794"/>
    <w:rPr>
      <w:rFonts w:ascii="Calibri" w:hAnsi="Calibri" w:cs="Calibri"/>
      <w:lang w:eastAsia="en-US"/>
    </w:rPr>
  </w:style>
  <w:style w:type="paragraph" w:styleId="Bezmezer">
    <w:name w:val="No Spacing"/>
    <w:uiPriority w:val="1"/>
    <w:qFormat/>
    <w:rsid w:val="000C5794"/>
    <w:rPr>
      <w:rFonts w:eastAsiaTheme="minorHAnsi"/>
      <w:lang w:eastAsia="en-US"/>
    </w:rPr>
  </w:style>
  <w:style w:type="character" w:styleId="slostrnky">
    <w:name w:val="page number"/>
    <w:basedOn w:val="Standardnpsmoodstavce"/>
    <w:semiHidden/>
    <w:rsid w:val="000C5794"/>
  </w:style>
  <w:style w:type="paragraph" w:styleId="Textbubliny">
    <w:name w:val="Balloon Text"/>
    <w:basedOn w:val="Normln"/>
    <w:link w:val="TextbublinyChar"/>
    <w:uiPriority w:val="99"/>
    <w:semiHidden/>
    <w:unhideWhenUsed/>
    <w:rsid w:val="000C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7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NPJLOF+TimesNewRoman,Bold" w:hAnsi="NPJLOF+TimesNewRoman,Bold" w:cs="NPJLOF+TimesNewRoman,Bol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794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unhideWhenUsed/>
    <w:rsid w:val="000C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794"/>
    <w:rPr>
      <w:rFonts w:ascii="Calibri" w:hAnsi="Calibri" w:cs="Calibri"/>
      <w:lang w:eastAsia="en-US"/>
    </w:rPr>
  </w:style>
  <w:style w:type="paragraph" w:styleId="Bezmezer">
    <w:name w:val="No Spacing"/>
    <w:uiPriority w:val="1"/>
    <w:qFormat/>
    <w:rsid w:val="000C5794"/>
    <w:rPr>
      <w:rFonts w:eastAsiaTheme="minorHAnsi"/>
      <w:lang w:eastAsia="en-US"/>
    </w:rPr>
  </w:style>
  <w:style w:type="character" w:styleId="slostrnky">
    <w:name w:val="page number"/>
    <w:basedOn w:val="Standardnpsmoodstavce"/>
    <w:semiHidden/>
    <w:rsid w:val="000C5794"/>
  </w:style>
  <w:style w:type="paragraph" w:styleId="Textbubliny">
    <w:name w:val="Balloon Text"/>
    <w:basedOn w:val="Normln"/>
    <w:link w:val="TextbublinyChar"/>
    <w:uiPriority w:val="99"/>
    <w:semiHidden/>
    <w:unhideWhenUsed/>
    <w:rsid w:val="000C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7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Operační systém</vt:lpstr>
    </vt:vector>
  </TitlesOfParts>
  <Company>Na Popelce 2, Praha 5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Operační systém</dc:title>
  <dc:creator>admin</dc:creator>
  <cp:lastModifiedBy>Šerpán Stanislav</cp:lastModifiedBy>
  <cp:revision>4</cp:revision>
  <dcterms:created xsi:type="dcterms:W3CDTF">2017-01-25T10:07:00Z</dcterms:created>
  <dcterms:modified xsi:type="dcterms:W3CDTF">2017-08-30T09:16:00Z</dcterms:modified>
</cp:coreProperties>
</file>