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E01A91" w14:textId="77777777" w:rsidR="002B0D5C" w:rsidRPr="00FB5F39" w:rsidRDefault="00DF0F61" w:rsidP="00BE2612">
      <w:pPr>
        <w:spacing w:after="0" w:line="288" w:lineRule="auto"/>
        <w:jc w:val="center"/>
        <w:rPr>
          <w:b/>
          <w:sz w:val="36"/>
          <w:szCs w:val="36"/>
        </w:rPr>
      </w:pPr>
      <w:bookmarkStart w:id="0" w:name="_GoBack"/>
      <w:bookmarkEnd w:id="0"/>
      <w:r w:rsidRPr="00FB5F39">
        <w:rPr>
          <w:b/>
          <w:sz w:val="36"/>
          <w:szCs w:val="36"/>
        </w:rPr>
        <w:t>Poznatky z</w:t>
      </w:r>
      <w:r w:rsidR="002B0D5C" w:rsidRPr="00FB5F39">
        <w:rPr>
          <w:b/>
          <w:sz w:val="36"/>
          <w:szCs w:val="36"/>
        </w:rPr>
        <w:t> </w:t>
      </w:r>
      <w:r w:rsidRPr="00FB5F39">
        <w:rPr>
          <w:b/>
          <w:sz w:val="36"/>
          <w:szCs w:val="36"/>
        </w:rPr>
        <w:t>kontrol</w:t>
      </w:r>
    </w:p>
    <w:p w14:paraId="096803D2" w14:textId="7B28C91A" w:rsidR="00245AFE" w:rsidRPr="004B6B07" w:rsidRDefault="002B0D5C" w:rsidP="002B0D5C">
      <w:pPr>
        <w:spacing w:after="0" w:line="288" w:lineRule="auto"/>
        <w:jc w:val="center"/>
        <w:rPr>
          <w:color w:val="FF0000"/>
          <w:sz w:val="28"/>
          <w:szCs w:val="28"/>
        </w:rPr>
      </w:pPr>
      <w:r w:rsidRPr="004B6B07">
        <w:rPr>
          <w:sz w:val="28"/>
          <w:szCs w:val="28"/>
        </w:rPr>
        <w:t>(</w:t>
      </w:r>
      <w:r w:rsidR="00DF6016" w:rsidRPr="004B6B07">
        <w:rPr>
          <w:sz w:val="28"/>
          <w:szCs w:val="28"/>
        </w:rPr>
        <w:t xml:space="preserve">aktualizace </w:t>
      </w:r>
      <w:r w:rsidR="00D760E5" w:rsidRPr="004B6B07">
        <w:rPr>
          <w:sz w:val="28"/>
          <w:szCs w:val="28"/>
        </w:rPr>
        <w:t>2023</w:t>
      </w:r>
      <w:r w:rsidR="00DF6016" w:rsidRPr="004B6B07">
        <w:rPr>
          <w:sz w:val="28"/>
          <w:szCs w:val="28"/>
        </w:rPr>
        <w:t>)</w:t>
      </w:r>
    </w:p>
    <w:p w14:paraId="73E63A73" w14:textId="77777777" w:rsidR="00D526A5" w:rsidRDefault="00D526A5" w:rsidP="00D663F2">
      <w:pPr>
        <w:spacing w:after="0" w:line="288" w:lineRule="auto"/>
        <w:jc w:val="both"/>
      </w:pPr>
    </w:p>
    <w:p w14:paraId="7B2AA45A" w14:textId="2BCAAE65" w:rsidR="00E76679" w:rsidRDefault="00E76679" w:rsidP="00E76679">
      <w:pPr>
        <w:spacing w:after="120" w:line="288" w:lineRule="auto"/>
        <w:jc w:val="both"/>
      </w:pPr>
      <w:r>
        <w:t xml:space="preserve">Podle § 143 odst. 1 zákona č. 412/2005 Sb., o ochraně utajovaných informací a o bezpečnostní způsobilosti (dále jen „zákon“), </w:t>
      </w:r>
      <w:r w:rsidR="00BE2612">
        <w:t>Národní bezpečnostní úřad (</w:t>
      </w:r>
      <w:r>
        <w:t>NBÚ</w:t>
      </w:r>
      <w:r w:rsidR="00BE2612">
        <w:t>)</w:t>
      </w:r>
      <w:r>
        <w:t xml:space="preserve"> </w:t>
      </w:r>
      <w:r w:rsidRPr="00245AFE">
        <w:t>kontroluje, jak orgány státu, právnické osoby, podnikající fyzické osoby a fyzické osoby (dále jen "kontrolované osoby") dodržují právní předpisy v oblasti ochrany utajovaných informací</w:t>
      </w:r>
      <w:r>
        <w:t xml:space="preserve"> </w:t>
      </w:r>
      <w:r w:rsidRPr="00245AFE">
        <w:t>a bezpečnostní způsobilosti</w:t>
      </w:r>
      <w:r>
        <w:t>. Podle § 143 odst. 6 zákona lze v</w:t>
      </w:r>
      <w:r w:rsidRPr="00DD2A47">
        <w:t xml:space="preserve"> případě kontroly, která zasahuje do oblasti působnosti Národní</w:t>
      </w:r>
      <w:r>
        <w:t>ho</w:t>
      </w:r>
      <w:r w:rsidRPr="00DD2A47">
        <w:t xml:space="preserve"> úřad</w:t>
      </w:r>
      <w:r>
        <w:t>u</w:t>
      </w:r>
      <w:r w:rsidRPr="00DD2A47">
        <w:t xml:space="preserve"> pro kybernetickou a informační bezpečnost</w:t>
      </w:r>
      <w:r>
        <w:t xml:space="preserve"> (NÚKIB)</w:t>
      </w:r>
      <w:r w:rsidRPr="00DD2A47">
        <w:t>, přizv</w:t>
      </w:r>
      <w:r>
        <w:t>at</w:t>
      </w:r>
      <w:r w:rsidRPr="00DD2A47">
        <w:t xml:space="preserve"> jeho zástupce.</w:t>
      </w:r>
    </w:p>
    <w:p w14:paraId="44039B17" w14:textId="438A632D" w:rsidR="00E76679" w:rsidRDefault="00AA2510" w:rsidP="00E76679">
      <w:pPr>
        <w:spacing w:after="0" w:line="288" w:lineRule="auto"/>
        <w:jc w:val="both"/>
      </w:pPr>
      <w:r>
        <w:t xml:space="preserve">Kontrolní činnost </w:t>
      </w:r>
      <w:r w:rsidR="00DD2A47">
        <w:t>N</w:t>
      </w:r>
      <w:r>
        <w:t>BÚ se trvale zaměřuje na orgány státu a držitele osvědčení podnikatele</w:t>
      </w:r>
      <w:r w:rsidR="00E76679">
        <w:t>, a to na:</w:t>
      </w:r>
    </w:p>
    <w:p w14:paraId="3A1BC396" w14:textId="22E5C88D" w:rsidR="00E76679" w:rsidRDefault="00E76679" w:rsidP="00E76679">
      <w:pPr>
        <w:spacing w:after="0" w:line="288" w:lineRule="auto"/>
        <w:jc w:val="both"/>
      </w:pPr>
      <w:r>
        <w:t>- podnikatele s formou přístupu dle § 20 odst. 1 písm. a) zákona,</w:t>
      </w:r>
    </w:p>
    <w:p w14:paraId="147618CD" w14:textId="3FB9682A" w:rsidR="00E76679" w:rsidRDefault="00E76679" w:rsidP="00E76679">
      <w:pPr>
        <w:spacing w:after="0" w:line="288" w:lineRule="auto"/>
        <w:jc w:val="both"/>
      </w:pPr>
      <w:r>
        <w:t>- podnikatele s formou přístupu dle § 20 odst. 1 písm. b) zákona,</w:t>
      </w:r>
    </w:p>
    <w:p w14:paraId="6E7012C7" w14:textId="6720D454" w:rsidR="00E76679" w:rsidRDefault="00E76679" w:rsidP="00E76679">
      <w:pPr>
        <w:spacing w:after="120" w:line="288" w:lineRule="auto"/>
        <w:jc w:val="both"/>
      </w:pPr>
      <w:r>
        <w:t>- podnikatele</w:t>
      </w:r>
      <w:r w:rsidR="00AA2510">
        <w:t xml:space="preserve">, kteří učinili </w:t>
      </w:r>
      <w:r w:rsidR="00885965">
        <w:t>Prohlá</w:t>
      </w:r>
      <w:r w:rsidR="00AA2510">
        <w:t xml:space="preserve">šení </w:t>
      </w:r>
      <w:r w:rsidR="00885965">
        <w:t xml:space="preserve">podnikatele </w:t>
      </w:r>
      <w:r w:rsidR="00AA2510">
        <w:t>pro přístup k utajované informaci stupně utajení Vyhrazené</w:t>
      </w:r>
      <w:r>
        <w:t>.</w:t>
      </w:r>
    </w:p>
    <w:p w14:paraId="2912CE57" w14:textId="0321BD12" w:rsidR="00270B7A" w:rsidRDefault="00270B7A" w:rsidP="00FB5F39">
      <w:pPr>
        <w:spacing w:after="120" w:line="288" w:lineRule="auto"/>
        <w:jc w:val="both"/>
      </w:pPr>
      <w:r>
        <w:t>V části osmé zákona, konkr</w:t>
      </w:r>
      <w:r w:rsidR="00D47133">
        <w:t>.</w:t>
      </w:r>
      <w:r>
        <w:t xml:space="preserve"> v § 148 až 156 je uveden výčet přestupkových jednání </w:t>
      </w:r>
      <w:r w:rsidR="00AA2510">
        <w:t xml:space="preserve">kontrolovaných osob, </w:t>
      </w:r>
      <w:r w:rsidR="00D663F2">
        <w:t>kter</w:t>
      </w:r>
      <w:r w:rsidR="001A0856">
        <w:t>ý</w:t>
      </w:r>
      <w:r w:rsidR="00D663F2">
        <w:t xml:space="preserve"> se týk</w:t>
      </w:r>
      <w:r w:rsidR="001A0856">
        <w:t>á</w:t>
      </w:r>
      <w:r w:rsidR="00D663F2">
        <w:t xml:space="preserve"> oblastí ochrany utajovaných informací, tedy obecných povinností, personální bezpečnosti, </w:t>
      </w:r>
      <w:r w:rsidR="002B0D5C">
        <w:t>průmyslové bezpečnosti,</w:t>
      </w:r>
      <w:r w:rsidR="001A0856">
        <w:t xml:space="preserve"> </w:t>
      </w:r>
      <w:r w:rsidR="005A523C">
        <w:t>fyzické bezpečnosti,</w:t>
      </w:r>
      <w:r w:rsidR="003A213B">
        <w:t xml:space="preserve"> </w:t>
      </w:r>
      <w:r w:rsidR="00D663F2">
        <w:t>administrativní bezpečnosti</w:t>
      </w:r>
      <w:r w:rsidR="00DD2A47">
        <w:t xml:space="preserve">, </w:t>
      </w:r>
      <w:r w:rsidR="002B0D5C">
        <w:t>registru utajovaných informací poskytovaných v mezinárodním styku</w:t>
      </w:r>
      <w:r w:rsidR="00DD2A47">
        <w:t xml:space="preserve">, </w:t>
      </w:r>
      <w:r w:rsidR="00D663F2">
        <w:t>kryptografické ochrany</w:t>
      </w:r>
      <w:r w:rsidR="001A0856">
        <w:t xml:space="preserve"> a </w:t>
      </w:r>
      <w:r w:rsidR="00D663F2">
        <w:t>bezpečnosti informačních systémů</w:t>
      </w:r>
      <w:r w:rsidR="00DD2A47">
        <w:t xml:space="preserve">. </w:t>
      </w:r>
    </w:p>
    <w:p w14:paraId="51829FAB" w14:textId="77777777" w:rsidR="00B12EED" w:rsidRDefault="001A0856" w:rsidP="000A76F0">
      <w:pPr>
        <w:spacing w:after="120" w:line="288" w:lineRule="auto"/>
        <w:jc w:val="both"/>
      </w:pPr>
      <w:r>
        <w:t xml:space="preserve">Kontrolované </w:t>
      </w:r>
      <w:r w:rsidR="00D663F2">
        <w:t xml:space="preserve">osoby </w:t>
      </w:r>
      <w:r>
        <w:t xml:space="preserve">se při nakládání s utajovanými informacemi mohou dále </w:t>
      </w:r>
      <w:r w:rsidR="00D663F2">
        <w:t xml:space="preserve">dopustit </w:t>
      </w:r>
      <w:r>
        <w:t>i pochybení, která sice nejsou přestupkem</w:t>
      </w:r>
      <w:r w:rsidR="000406C2">
        <w:t xml:space="preserve"> dle zákona</w:t>
      </w:r>
      <w:r>
        <w:t xml:space="preserve">, která jsou ale porušením ustanovení uvedených v souvisejících </w:t>
      </w:r>
      <w:r w:rsidR="000406C2">
        <w:t>předpisech (v</w:t>
      </w:r>
      <w:r w:rsidR="004C5A63">
        <w:t>še v</w:t>
      </w:r>
      <w:r w:rsidR="000406C2">
        <w:t xml:space="preserve"> pl</w:t>
      </w:r>
      <w:r w:rsidR="00064F07">
        <w:t>atném znění)</w:t>
      </w:r>
      <w:r>
        <w:t xml:space="preserve">. Těmito předpisy </w:t>
      </w:r>
      <w:r w:rsidR="002B0D5C">
        <w:t>jsou:</w:t>
      </w:r>
    </w:p>
    <w:p w14:paraId="1B344894" w14:textId="18CD29C5" w:rsidR="00B12EED" w:rsidRDefault="002B0D5C" w:rsidP="000A76F0">
      <w:pPr>
        <w:pStyle w:val="Odstavecseseznamem"/>
        <w:numPr>
          <w:ilvl w:val="0"/>
          <w:numId w:val="18"/>
        </w:numPr>
        <w:spacing w:after="120" w:line="288" w:lineRule="auto"/>
        <w:jc w:val="both"/>
      </w:pPr>
      <w:r>
        <w:t>Vyhláška č. 363/2011 Sb.</w:t>
      </w:r>
      <w:r w:rsidR="00D47133">
        <w:t>,</w:t>
      </w:r>
      <w:r>
        <w:t xml:space="preserve"> o personální bezpečnosti a o bezpečnostní způsobilosti</w:t>
      </w:r>
      <w:r w:rsidR="00DD2A47">
        <w:t>;</w:t>
      </w:r>
    </w:p>
    <w:p w14:paraId="3FD106FE" w14:textId="46ADECBA" w:rsidR="00D663F2" w:rsidRDefault="002B0D5C" w:rsidP="000A76F0">
      <w:pPr>
        <w:pStyle w:val="Odstavecseseznamem"/>
        <w:numPr>
          <w:ilvl w:val="0"/>
          <w:numId w:val="18"/>
        </w:numPr>
        <w:spacing w:after="120" w:line="288" w:lineRule="auto"/>
        <w:jc w:val="both"/>
      </w:pPr>
      <w:r>
        <w:t>Vyhláška č. 405/2011 Sb.</w:t>
      </w:r>
      <w:r w:rsidR="00D47133">
        <w:t>,</w:t>
      </w:r>
      <w:r>
        <w:t xml:space="preserve"> o průmyslové bezpečnosti</w:t>
      </w:r>
      <w:r w:rsidR="00DD2A47">
        <w:t>;</w:t>
      </w:r>
    </w:p>
    <w:p w14:paraId="51062513" w14:textId="750C7435" w:rsidR="00064F07" w:rsidRDefault="00064F07" w:rsidP="000A76F0">
      <w:pPr>
        <w:pStyle w:val="Odstavecseseznamem"/>
        <w:numPr>
          <w:ilvl w:val="0"/>
          <w:numId w:val="18"/>
        </w:numPr>
        <w:spacing w:after="120" w:line="288" w:lineRule="auto"/>
        <w:jc w:val="both"/>
      </w:pPr>
      <w:r>
        <w:t xml:space="preserve">Vyhláška č. </w:t>
      </w:r>
      <w:r w:rsidR="000455F7">
        <w:t>275/2022</w:t>
      </w:r>
      <w:r>
        <w:t xml:space="preserve"> Sb.</w:t>
      </w:r>
      <w:r w:rsidR="00D47133">
        <w:t>,</w:t>
      </w:r>
      <w:r>
        <w:t xml:space="preserve"> o administrativní bezpečnosti a o registrech utajovaných</w:t>
      </w:r>
      <w:r w:rsidR="00D47133">
        <w:t xml:space="preserve"> informací</w:t>
      </w:r>
      <w:r w:rsidR="00DD2A47">
        <w:t>;</w:t>
      </w:r>
    </w:p>
    <w:p w14:paraId="73C92BD5" w14:textId="0C7E1616" w:rsidR="00D663F2" w:rsidRDefault="002B0D5C" w:rsidP="000A76F0">
      <w:pPr>
        <w:pStyle w:val="Odstavecseseznamem"/>
        <w:numPr>
          <w:ilvl w:val="0"/>
          <w:numId w:val="18"/>
        </w:numPr>
        <w:spacing w:after="120" w:line="288" w:lineRule="auto"/>
        <w:jc w:val="both"/>
      </w:pPr>
      <w:r>
        <w:t>Vyhláška č. 528/2005 Sb.</w:t>
      </w:r>
      <w:r w:rsidR="00D47133">
        <w:t>,</w:t>
      </w:r>
      <w:r>
        <w:t xml:space="preserve"> o fyzické bezpečnosti a certifikaci technických prostředků</w:t>
      </w:r>
      <w:r w:rsidR="00DD2A47">
        <w:t>;</w:t>
      </w:r>
    </w:p>
    <w:p w14:paraId="07A373BB" w14:textId="1EB25A05" w:rsidR="00064F07" w:rsidRDefault="00064F07" w:rsidP="000A76F0">
      <w:pPr>
        <w:pStyle w:val="Odstavecseseznamem"/>
        <w:numPr>
          <w:ilvl w:val="0"/>
          <w:numId w:val="18"/>
        </w:numPr>
        <w:spacing w:after="120" w:line="288" w:lineRule="auto"/>
        <w:jc w:val="both"/>
      </w:pPr>
      <w:r>
        <w:t>Vyhláška č. 432/2011 Sb.</w:t>
      </w:r>
      <w:r w:rsidR="00D47133">
        <w:t>,</w:t>
      </w:r>
      <w:r>
        <w:t xml:space="preserve"> o zajištění kryptografické ochrany utajovaných informací</w:t>
      </w:r>
      <w:r w:rsidR="00DD2A47">
        <w:t>;</w:t>
      </w:r>
    </w:p>
    <w:p w14:paraId="249B8F66" w14:textId="27148490" w:rsidR="00064F07" w:rsidRDefault="00064F07" w:rsidP="002B0D5C">
      <w:pPr>
        <w:pStyle w:val="Odstavecseseznamem"/>
        <w:numPr>
          <w:ilvl w:val="0"/>
          <w:numId w:val="18"/>
        </w:numPr>
        <w:spacing w:after="0" w:line="288" w:lineRule="auto"/>
        <w:jc w:val="both"/>
      </w:pPr>
      <w:r>
        <w:t>Vyhláška č. 523/2005 Sb.</w:t>
      </w:r>
      <w:r w:rsidR="00D47133">
        <w:t>,</w:t>
      </w:r>
      <w:r>
        <w:t xml:space="preserve"> o bezpečnosti informačních systémů a certifikaci stín</w:t>
      </w:r>
      <w:r w:rsidR="00D47133">
        <w:t>í</w:t>
      </w:r>
      <w:r>
        <w:t>cích komor</w:t>
      </w:r>
      <w:r w:rsidR="00DD2A47">
        <w:t>.</w:t>
      </w:r>
    </w:p>
    <w:p w14:paraId="7ED8F3F3" w14:textId="34AD9909" w:rsidR="008F6F24" w:rsidRPr="00BE2612" w:rsidRDefault="008F6F24" w:rsidP="00D663F2">
      <w:pPr>
        <w:spacing w:after="0" w:line="288" w:lineRule="auto"/>
        <w:jc w:val="both"/>
        <w:rPr>
          <w:sz w:val="16"/>
          <w:szCs w:val="16"/>
        </w:rPr>
      </w:pPr>
    </w:p>
    <w:p w14:paraId="02D4C3C4" w14:textId="33CD1A85" w:rsidR="004B6B07" w:rsidRDefault="004B6B07" w:rsidP="00BE2612">
      <w:pPr>
        <w:spacing w:after="0" w:line="288" w:lineRule="auto"/>
        <w:jc w:val="both"/>
      </w:pPr>
      <w:r>
        <w:t xml:space="preserve">Níže jsou uvedeny jak nejčastější, tak některé konkrétní nedostatky, které byly zjištěny při kontrolní činnosti Úřadu v posledních letech. </w:t>
      </w:r>
    </w:p>
    <w:p w14:paraId="3D848982" w14:textId="3C3FF198" w:rsidR="004B6B07" w:rsidRDefault="004B6B07" w:rsidP="00BE2612">
      <w:pPr>
        <w:spacing w:after="0" w:line="288" w:lineRule="auto"/>
        <w:jc w:val="both"/>
      </w:pPr>
    </w:p>
    <w:p w14:paraId="7C243AF1" w14:textId="77777777" w:rsidR="00BE2612" w:rsidRDefault="00BE2612" w:rsidP="00BE2612">
      <w:pPr>
        <w:spacing w:after="0" w:line="288" w:lineRule="auto"/>
        <w:jc w:val="both"/>
      </w:pPr>
    </w:p>
    <w:p w14:paraId="5FB26E47" w14:textId="47A899A8" w:rsidR="000406C2" w:rsidRPr="007D0B69" w:rsidRDefault="000406C2" w:rsidP="007D0B69">
      <w:pPr>
        <w:spacing w:after="0" w:line="288" w:lineRule="auto"/>
        <w:jc w:val="center"/>
        <w:rPr>
          <w:b/>
          <w:u w:val="single"/>
        </w:rPr>
      </w:pPr>
      <w:r w:rsidRPr="007D0B69">
        <w:rPr>
          <w:b/>
          <w:u w:val="single"/>
        </w:rPr>
        <w:t xml:space="preserve">Nedostatky v oblasti </w:t>
      </w:r>
      <w:r w:rsidRPr="003C4D15">
        <w:rPr>
          <w:b/>
          <w:u w:val="single"/>
        </w:rPr>
        <w:t>OBECNÉ</w:t>
      </w:r>
      <w:r w:rsidR="00562115" w:rsidRPr="003C4D15">
        <w:rPr>
          <w:b/>
          <w:u w:val="single"/>
        </w:rPr>
        <w:t xml:space="preserve"> a</w:t>
      </w:r>
      <w:r w:rsidR="00387E4A" w:rsidRPr="003C4D15">
        <w:rPr>
          <w:b/>
          <w:u w:val="single"/>
        </w:rPr>
        <w:t xml:space="preserve"> </w:t>
      </w:r>
      <w:r w:rsidRPr="003C4D15">
        <w:rPr>
          <w:b/>
          <w:u w:val="single"/>
        </w:rPr>
        <w:t xml:space="preserve">PERSONÁLNÍ </w:t>
      </w:r>
      <w:r w:rsidRPr="007D0B69">
        <w:rPr>
          <w:b/>
          <w:u w:val="single"/>
        </w:rPr>
        <w:t>bezpečnosti</w:t>
      </w:r>
    </w:p>
    <w:p w14:paraId="5B3D8517" w14:textId="77777777" w:rsidR="000406C2" w:rsidRDefault="000406C2" w:rsidP="000406C2">
      <w:pPr>
        <w:spacing w:after="0" w:line="288" w:lineRule="auto"/>
        <w:jc w:val="both"/>
      </w:pPr>
    </w:p>
    <w:p w14:paraId="6227A164" w14:textId="78508095" w:rsidR="000406C2" w:rsidRDefault="00DB192D" w:rsidP="008F6F24">
      <w:pPr>
        <w:spacing w:after="120" w:line="288" w:lineRule="auto"/>
        <w:jc w:val="both"/>
      </w:pPr>
      <w:r>
        <w:t>NESPLNĚNÍ ZÁKONNÝCH POVINNOSTÍ VŮČI NÁRODNÍMU BEZPEČNOSTNÍMU ÚŘADU:</w:t>
      </w:r>
    </w:p>
    <w:p w14:paraId="25675198" w14:textId="77777777" w:rsidR="000406C2" w:rsidRDefault="000406C2" w:rsidP="00370253">
      <w:pPr>
        <w:pStyle w:val="Odstavecseseznamem"/>
        <w:numPr>
          <w:ilvl w:val="0"/>
          <w:numId w:val="19"/>
        </w:numPr>
        <w:spacing w:after="0" w:line="288" w:lineRule="auto"/>
        <w:jc w:val="both"/>
      </w:pPr>
      <w:r>
        <w:t xml:space="preserve">neoznámení </w:t>
      </w:r>
      <w:r w:rsidR="00835099">
        <w:t xml:space="preserve">zřízení a </w:t>
      </w:r>
      <w:r>
        <w:t>obsazení pozice bezpečnostního ředitele</w:t>
      </w:r>
      <w:r w:rsidR="00C80D54">
        <w:t>;</w:t>
      </w:r>
    </w:p>
    <w:p w14:paraId="07B20D03" w14:textId="77777777" w:rsidR="000406C2" w:rsidRDefault="000406C2" w:rsidP="00370253">
      <w:pPr>
        <w:pStyle w:val="Odstavecseseznamem"/>
        <w:numPr>
          <w:ilvl w:val="0"/>
          <w:numId w:val="19"/>
        </w:numPr>
        <w:spacing w:after="0" w:line="288" w:lineRule="auto"/>
        <w:jc w:val="both"/>
      </w:pPr>
      <w:r>
        <w:t>nezaslání jednoho výtisku poučení u držitele osvědčení</w:t>
      </w:r>
      <w:r w:rsidR="00835099">
        <w:t xml:space="preserve"> pro přístup k utajovaným informacím stupně utajení Důvěrné a vyšší</w:t>
      </w:r>
      <w:r w:rsidR="00C80D54">
        <w:t>;</w:t>
      </w:r>
    </w:p>
    <w:p w14:paraId="54A9E8EE" w14:textId="101063E0" w:rsidR="000406C2" w:rsidRDefault="000406C2" w:rsidP="00370253">
      <w:pPr>
        <w:pStyle w:val="Odstavecseseznamem"/>
        <w:numPr>
          <w:ilvl w:val="0"/>
          <w:numId w:val="19"/>
        </w:numPr>
        <w:spacing w:after="0" w:line="288" w:lineRule="auto"/>
        <w:jc w:val="both"/>
      </w:pPr>
      <w:r>
        <w:lastRenderedPageBreak/>
        <w:t>neoznámení ukončení pracovního poměru držitele osvědčení</w:t>
      </w:r>
      <w:r w:rsidR="00835099" w:rsidRPr="00835099">
        <w:t xml:space="preserve"> </w:t>
      </w:r>
      <w:r w:rsidR="00835099">
        <w:t>pro přístup k utajovaným informacím stupně utajení Důvěrné a vyšší</w:t>
      </w:r>
      <w:r w:rsidR="00387ABA">
        <w:t>.</w:t>
      </w:r>
    </w:p>
    <w:p w14:paraId="5FD44CEF" w14:textId="77777777" w:rsidR="008B7775" w:rsidRDefault="008B7775" w:rsidP="008B7775">
      <w:pPr>
        <w:pStyle w:val="Odstavecseseznamem"/>
        <w:spacing w:after="0" w:line="288" w:lineRule="auto"/>
        <w:jc w:val="both"/>
      </w:pPr>
    </w:p>
    <w:p w14:paraId="2BE861F8" w14:textId="5F0E3696" w:rsidR="007F3D3C" w:rsidRDefault="00DB192D" w:rsidP="007F3D3C">
      <w:pPr>
        <w:spacing w:after="120" w:line="288" w:lineRule="auto"/>
        <w:jc w:val="both"/>
      </w:pPr>
      <w:r w:rsidRPr="007F3D3C">
        <w:t>NEDOSTATKY OBECNÉHO CHARAKTERU</w:t>
      </w:r>
      <w:r w:rsidRPr="00562115">
        <w:t xml:space="preserve">: </w:t>
      </w:r>
    </w:p>
    <w:p w14:paraId="2184CD5E" w14:textId="6E984E61" w:rsidR="007F3D3C" w:rsidRPr="007F3D3C" w:rsidRDefault="007F3D3C" w:rsidP="007F3D3C">
      <w:pPr>
        <w:numPr>
          <w:ilvl w:val="0"/>
          <w:numId w:val="23"/>
        </w:numPr>
        <w:spacing w:after="0" w:line="288" w:lineRule="auto"/>
        <w:contextualSpacing/>
        <w:jc w:val="both"/>
      </w:pPr>
      <w:r w:rsidRPr="007F3D3C">
        <w:t>nezpracování přehledu míst nebo funkcí, na kterých je nezbytné mít přístup k utajovaným informacím</w:t>
      </w:r>
      <w:r w:rsidR="008B7775">
        <w:t>;</w:t>
      </w:r>
    </w:p>
    <w:p w14:paraId="7EC75EF2" w14:textId="6403CC1B" w:rsidR="007F3D3C" w:rsidRPr="007F3D3C" w:rsidRDefault="007F3D3C" w:rsidP="007F3D3C">
      <w:pPr>
        <w:numPr>
          <w:ilvl w:val="0"/>
          <w:numId w:val="23"/>
        </w:numPr>
        <w:spacing w:after="0" w:line="288" w:lineRule="auto"/>
        <w:contextualSpacing/>
        <w:jc w:val="both"/>
      </w:pPr>
      <w:r w:rsidRPr="007F3D3C">
        <w:t>nevedení evidence fyzických osob, které mají přístup k utajované informaci</w:t>
      </w:r>
      <w:r w:rsidR="008B7775">
        <w:t>;</w:t>
      </w:r>
    </w:p>
    <w:p w14:paraId="419254E9" w14:textId="7865E239" w:rsidR="007F3D3C" w:rsidRPr="007F3D3C" w:rsidRDefault="007F3D3C" w:rsidP="007F3D3C">
      <w:pPr>
        <w:numPr>
          <w:ilvl w:val="0"/>
          <w:numId w:val="23"/>
        </w:numPr>
        <w:spacing w:after="0" w:line="288" w:lineRule="auto"/>
        <w:contextualSpacing/>
        <w:jc w:val="both"/>
      </w:pPr>
      <w:r w:rsidRPr="007F3D3C">
        <w:t>nezpracování evidence neoprávněného nakládání s utajovanými informacemi (</w:t>
      </w:r>
      <w:r w:rsidR="003C4D15">
        <w:t xml:space="preserve">mít připravenou </w:t>
      </w:r>
      <w:r w:rsidRPr="007F3D3C">
        <w:t>tabulku)</w:t>
      </w:r>
      <w:r w:rsidR="008B7775">
        <w:t>;</w:t>
      </w:r>
    </w:p>
    <w:p w14:paraId="27205434" w14:textId="6692E1AC" w:rsidR="000406C2" w:rsidRDefault="000406C2" w:rsidP="007F3D3C">
      <w:pPr>
        <w:pStyle w:val="Odstavecseseznamem"/>
        <w:numPr>
          <w:ilvl w:val="0"/>
          <w:numId w:val="42"/>
        </w:numPr>
        <w:spacing w:after="120" w:line="288" w:lineRule="auto"/>
        <w:jc w:val="both"/>
      </w:pPr>
      <w:r>
        <w:t xml:space="preserve">umožnění přístupu k utajovaným informacím osobě, která je </w:t>
      </w:r>
      <w:r w:rsidR="00DD2A47">
        <w:t xml:space="preserve">sice </w:t>
      </w:r>
      <w:r>
        <w:t>držitelem osvědčení nebo oznámení, ale nebyla poučena</w:t>
      </w:r>
      <w:r w:rsidR="00C80D54">
        <w:t>;</w:t>
      </w:r>
    </w:p>
    <w:p w14:paraId="1E4B158D" w14:textId="77777777" w:rsidR="000406C2" w:rsidRDefault="000406C2" w:rsidP="00370253">
      <w:pPr>
        <w:pStyle w:val="Odstavecseseznamem"/>
        <w:numPr>
          <w:ilvl w:val="0"/>
          <w:numId w:val="23"/>
        </w:numPr>
        <w:spacing w:after="0" w:line="288" w:lineRule="auto"/>
        <w:jc w:val="both"/>
      </w:pPr>
      <w:r>
        <w:t>absence písemného záznamu o zániku platnosti oznámení dle § 9 odst. 3 písm. b) až d) f), h) nebo i) zákona</w:t>
      </w:r>
      <w:r w:rsidR="00C80D54">
        <w:t>;</w:t>
      </w:r>
    </w:p>
    <w:p w14:paraId="418680B7" w14:textId="4DF16BB8" w:rsidR="000406C2" w:rsidRDefault="000406C2" w:rsidP="00370253">
      <w:pPr>
        <w:pStyle w:val="Odstavecseseznamem"/>
        <w:numPr>
          <w:ilvl w:val="0"/>
          <w:numId w:val="23"/>
        </w:numPr>
        <w:spacing w:after="0" w:line="288" w:lineRule="auto"/>
        <w:jc w:val="both"/>
      </w:pPr>
      <w:r>
        <w:t>neškrtnutí jednoho z paragrafů, podle kterého byla osoba poučena, na výtisku Poučení v případě použití obecného formuláře</w:t>
      </w:r>
      <w:r w:rsidR="00322EAD">
        <w:t>;</w:t>
      </w:r>
    </w:p>
    <w:p w14:paraId="41BE5CB1" w14:textId="2A79C351" w:rsidR="00322EAD" w:rsidRDefault="00322EAD" w:rsidP="00370253">
      <w:pPr>
        <w:pStyle w:val="Odstavecseseznamem"/>
        <w:numPr>
          <w:ilvl w:val="0"/>
          <w:numId w:val="23"/>
        </w:numPr>
        <w:spacing w:after="0" w:line="288" w:lineRule="auto"/>
        <w:jc w:val="both"/>
      </w:pPr>
      <w:r>
        <w:t>poskytnutí utajované informace osobě, která nesplňovala podmínky pro přístup k utajované informaci příslušného stupně.</w:t>
      </w:r>
    </w:p>
    <w:p w14:paraId="1C46BCF7" w14:textId="6C5392D9" w:rsidR="00562115" w:rsidRDefault="00562115" w:rsidP="00562115">
      <w:pPr>
        <w:spacing w:after="0" w:line="288" w:lineRule="auto"/>
        <w:jc w:val="both"/>
      </w:pPr>
    </w:p>
    <w:p w14:paraId="2F47EB58" w14:textId="6CB5D9BC" w:rsidR="000406C2" w:rsidRDefault="000406C2" w:rsidP="00BE2612">
      <w:pPr>
        <w:spacing w:after="60" w:line="288" w:lineRule="auto"/>
        <w:jc w:val="both"/>
      </w:pPr>
      <w:r w:rsidRPr="00C80D54">
        <w:rPr>
          <w:i/>
        </w:rPr>
        <w:t>Doporučení</w:t>
      </w:r>
      <w:r w:rsidR="004D6080">
        <w:rPr>
          <w:i/>
        </w:rPr>
        <w:t xml:space="preserve"> pro přístup k UI stupně VYHRAZENÉ</w:t>
      </w:r>
      <w:r>
        <w:t>:</w:t>
      </w:r>
    </w:p>
    <w:p w14:paraId="751C6DE6" w14:textId="77777777" w:rsidR="000406C2" w:rsidRDefault="000406C2" w:rsidP="00BE2612">
      <w:pPr>
        <w:spacing w:after="60" w:line="288" w:lineRule="auto"/>
        <w:ind w:left="113" w:hanging="113"/>
        <w:jc w:val="both"/>
      </w:pPr>
      <w:r>
        <w:t xml:space="preserve">- vytvářet písemný záznam o tom, kdy bylo provedeno opakované ověřování splnění podmínek pro vydání oznámení, a to buď </w:t>
      </w:r>
      <w:r w:rsidR="00835099">
        <w:t xml:space="preserve">po pěti letech </w:t>
      </w:r>
      <w:r>
        <w:t>na původní oznámení, které spolu s poučením zůstává v platnosti, nebo na samostatný list, aby měl poskytovatel utajované informace jistotu, že v případě oznámení staršího pěti let bylo ověření splnění podmínek pro vydání oznámení skutečně provedeno.</w:t>
      </w:r>
    </w:p>
    <w:p w14:paraId="5EB11613" w14:textId="7AD7AED9" w:rsidR="000606C6" w:rsidRDefault="000606C6" w:rsidP="000606C6">
      <w:pPr>
        <w:spacing w:after="0" w:line="288" w:lineRule="auto"/>
        <w:ind w:left="113" w:hanging="113"/>
        <w:jc w:val="both"/>
      </w:pPr>
      <w:r>
        <w:t xml:space="preserve">- v případě zániku oznámení je i s poučeními </w:t>
      </w:r>
      <w:r w:rsidR="004D6080">
        <w:t xml:space="preserve">a záznamy o zániku platnosti </w:t>
      </w:r>
      <w:r>
        <w:t>ukládat po dobu alespoň 3 let, aby bylo možno při případné kontrole doložit, že držitel oznámení v</w:t>
      </w:r>
      <w:r w:rsidR="00835099">
        <w:t xml:space="preserve"> předmětné době splňoval podmínky přístupu k utajované informaci </w:t>
      </w:r>
      <w:r>
        <w:t>stupn</w:t>
      </w:r>
      <w:r w:rsidR="00835099">
        <w:t>ě V</w:t>
      </w:r>
      <w:r>
        <w:t>yhrazené</w:t>
      </w:r>
      <w:r w:rsidR="00835099">
        <w:t>.</w:t>
      </w:r>
    </w:p>
    <w:p w14:paraId="6890E779" w14:textId="77777777" w:rsidR="00C10D18" w:rsidRDefault="00C10D18" w:rsidP="007D0B69">
      <w:pPr>
        <w:spacing w:after="0" w:line="288" w:lineRule="auto"/>
        <w:jc w:val="both"/>
      </w:pPr>
    </w:p>
    <w:p w14:paraId="48850D2C" w14:textId="77777777" w:rsidR="000406C2" w:rsidRDefault="000406C2" w:rsidP="007D0B69">
      <w:pPr>
        <w:spacing w:after="0" w:line="288" w:lineRule="auto"/>
        <w:jc w:val="both"/>
      </w:pPr>
    </w:p>
    <w:p w14:paraId="33573191" w14:textId="230EB760" w:rsidR="000406C2" w:rsidRPr="007D0B69" w:rsidRDefault="000406C2" w:rsidP="007D0B69">
      <w:pPr>
        <w:spacing w:after="0" w:line="288" w:lineRule="auto"/>
        <w:jc w:val="center"/>
        <w:rPr>
          <w:b/>
          <w:u w:val="single"/>
        </w:rPr>
      </w:pPr>
      <w:r w:rsidRPr="007D0B69">
        <w:rPr>
          <w:b/>
          <w:u w:val="single"/>
        </w:rPr>
        <w:t>Nedostatky v oblasti PRŮMYSLOVÉ bezpečnosti</w:t>
      </w:r>
    </w:p>
    <w:p w14:paraId="331566B0" w14:textId="77777777" w:rsidR="008F6F24" w:rsidRDefault="008F6F24" w:rsidP="007D0B69">
      <w:pPr>
        <w:spacing w:after="0" w:line="288" w:lineRule="auto"/>
        <w:jc w:val="both"/>
      </w:pPr>
    </w:p>
    <w:p w14:paraId="57112DB3" w14:textId="31303B79" w:rsidR="000406C2" w:rsidRDefault="008F6F24" w:rsidP="008F6F24">
      <w:pPr>
        <w:spacing w:after="120" w:line="288" w:lineRule="auto"/>
        <w:jc w:val="both"/>
      </w:pPr>
      <w:r>
        <w:t>OBECNÉ:</w:t>
      </w:r>
    </w:p>
    <w:p w14:paraId="4C1C3CCD" w14:textId="62517662" w:rsidR="00562115" w:rsidRDefault="00562115" w:rsidP="00562115">
      <w:pPr>
        <w:pStyle w:val="Odstavecseseznamem"/>
        <w:numPr>
          <w:ilvl w:val="0"/>
          <w:numId w:val="19"/>
        </w:numPr>
        <w:spacing w:after="0" w:line="288" w:lineRule="auto"/>
        <w:jc w:val="both"/>
      </w:pPr>
      <w:r w:rsidRPr="004D6080">
        <w:t>nezaslání jednoho výtisku Prohlášení podnikatele</w:t>
      </w:r>
      <w:r w:rsidR="008B7775">
        <w:t>;</w:t>
      </w:r>
    </w:p>
    <w:p w14:paraId="4682A6FE" w14:textId="6A377F73" w:rsidR="004B6B07" w:rsidRDefault="000606C6" w:rsidP="00D20956">
      <w:pPr>
        <w:pStyle w:val="Odstavecseseznamem"/>
        <w:numPr>
          <w:ilvl w:val="0"/>
          <w:numId w:val="25"/>
        </w:numPr>
        <w:spacing w:after="0" w:line="288" w:lineRule="auto"/>
        <w:jc w:val="both"/>
      </w:pPr>
      <w:r>
        <w:t xml:space="preserve">neaktualizování </w:t>
      </w:r>
      <w:r w:rsidR="000406C2">
        <w:t>bezpečnostní dokumentace</w:t>
      </w:r>
      <w:r w:rsidR="008B7775">
        <w:t>;</w:t>
      </w:r>
    </w:p>
    <w:p w14:paraId="2B0C34C1" w14:textId="4206DB66" w:rsidR="000606C6" w:rsidRDefault="000606C6" w:rsidP="00D20956">
      <w:pPr>
        <w:pStyle w:val="Odstavecseseznamem"/>
        <w:numPr>
          <w:ilvl w:val="0"/>
          <w:numId w:val="25"/>
        </w:numPr>
        <w:spacing w:after="0" w:line="288" w:lineRule="auto"/>
        <w:jc w:val="both"/>
      </w:pPr>
      <w:r>
        <w:t xml:space="preserve">nezaslání aktualizované </w:t>
      </w:r>
      <w:r w:rsidR="00C80D54">
        <w:t xml:space="preserve">bezpečnostní dokumentace podnikatele </w:t>
      </w:r>
      <w:r>
        <w:t xml:space="preserve">na </w:t>
      </w:r>
      <w:r w:rsidR="000406C2">
        <w:t>N</w:t>
      </w:r>
      <w:r w:rsidR="00C80D54">
        <w:t>BÚ</w:t>
      </w:r>
      <w:r>
        <w:t>;</w:t>
      </w:r>
    </w:p>
    <w:p w14:paraId="0E5098CC" w14:textId="0083B07C" w:rsidR="000406C2" w:rsidRDefault="004B6B07" w:rsidP="00370253">
      <w:pPr>
        <w:pStyle w:val="Odstavecseseznamem"/>
        <w:numPr>
          <w:ilvl w:val="0"/>
          <w:numId w:val="25"/>
        </w:numPr>
        <w:spacing w:after="0" w:line="288" w:lineRule="auto"/>
        <w:jc w:val="both"/>
      </w:pPr>
      <w:r>
        <w:t xml:space="preserve">u držitelů osvědčení podnikatele </w:t>
      </w:r>
      <w:r w:rsidR="000606C6">
        <w:t>neoznámení změn provedených v obchodním rejstříku</w:t>
      </w:r>
      <w:r w:rsidR="00322EAD">
        <w:t>;</w:t>
      </w:r>
    </w:p>
    <w:p w14:paraId="1130F20C" w14:textId="1125F648" w:rsidR="004B6B07" w:rsidRDefault="004B6B07" w:rsidP="004B6B07">
      <w:pPr>
        <w:pStyle w:val="Odstavecseseznamem"/>
        <w:numPr>
          <w:ilvl w:val="0"/>
          <w:numId w:val="25"/>
        </w:numPr>
        <w:spacing w:after="0" w:line="288" w:lineRule="auto"/>
        <w:jc w:val="both"/>
      </w:pPr>
      <w:r>
        <w:t>uložení utajovaných dokumentů u podnikatele i po skončení platnosti jeho osvědčení či prohlášení (dokumenty nutno vrátit původci či dalšímu subjektu dle zákona)</w:t>
      </w:r>
      <w:r w:rsidR="008B7775">
        <w:t>.</w:t>
      </w:r>
    </w:p>
    <w:p w14:paraId="450284EE" w14:textId="77777777" w:rsidR="000406C2" w:rsidRDefault="000406C2" w:rsidP="007D0B69">
      <w:pPr>
        <w:spacing w:after="0" w:line="288" w:lineRule="auto"/>
        <w:jc w:val="both"/>
      </w:pPr>
    </w:p>
    <w:p w14:paraId="0CB2687E" w14:textId="77777777" w:rsidR="005A523C" w:rsidRDefault="005A523C" w:rsidP="005A523C">
      <w:pPr>
        <w:spacing w:after="0" w:line="288" w:lineRule="auto"/>
        <w:jc w:val="both"/>
      </w:pPr>
    </w:p>
    <w:p w14:paraId="335F6EEF" w14:textId="13B78A11" w:rsidR="005A523C" w:rsidRPr="007D0B69" w:rsidRDefault="005A523C" w:rsidP="005A523C">
      <w:pPr>
        <w:spacing w:after="0" w:line="288" w:lineRule="auto"/>
        <w:jc w:val="center"/>
        <w:rPr>
          <w:b/>
          <w:u w:val="single"/>
        </w:rPr>
      </w:pPr>
      <w:r w:rsidRPr="007D0B69">
        <w:rPr>
          <w:b/>
          <w:u w:val="single"/>
        </w:rPr>
        <w:t>Nedostatky v oblasti FYZICKÉ bezpečnosti</w:t>
      </w:r>
    </w:p>
    <w:p w14:paraId="6F2F9366" w14:textId="77777777" w:rsidR="005A523C" w:rsidRDefault="005A523C" w:rsidP="005A523C">
      <w:pPr>
        <w:spacing w:after="0" w:line="288" w:lineRule="auto"/>
        <w:jc w:val="both"/>
      </w:pPr>
    </w:p>
    <w:p w14:paraId="0F36A253" w14:textId="77777777" w:rsidR="005A523C" w:rsidRDefault="005A523C" w:rsidP="005A523C">
      <w:pPr>
        <w:spacing w:after="120" w:line="288" w:lineRule="auto"/>
        <w:jc w:val="both"/>
      </w:pPr>
      <w:r>
        <w:t>OBECNÉ:</w:t>
      </w:r>
    </w:p>
    <w:p w14:paraId="3DFDFDC7" w14:textId="77777777" w:rsidR="005A523C" w:rsidRDefault="000606C6" w:rsidP="005A523C">
      <w:pPr>
        <w:pStyle w:val="Odstavecseseznamem"/>
        <w:numPr>
          <w:ilvl w:val="0"/>
          <w:numId w:val="31"/>
        </w:numPr>
        <w:spacing w:after="0" w:line="288" w:lineRule="auto"/>
        <w:jc w:val="both"/>
      </w:pPr>
      <w:r>
        <w:lastRenderedPageBreak/>
        <w:t xml:space="preserve">nepřehlednost </w:t>
      </w:r>
      <w:r w:rsidR="005A523C">
        <w:t>projekt</w:t>
      </w:r>
      <w:r>
        <w:t>u</w:t>
      </w:r>
      <w:r w:rsidR="005A523C">
        <w:t xml:space="preserve"> fyzické bezpečnosti díky množství dodatků a oprav</w:t>
      </w:r>
      <w:r w:rsidR="00C80D54">
        <w:t>;</w:t>
      </w:r>
    </w:p>
    <w:p w14:paraId="432C6111" w14:textId="6FF0C28F" w:rsidR="005A523C" w:rsidRDefault="00EA246E" w:rsidP="005A523C">
      <w:pPr>
        <w:pStyle w:val="Odstavecseseznamem"/>
        <w:numPr>
          <w:ilvl w:val="0"/>
          <w:numId w:val="31"/>
        </w:numPr>
        <w:spacing w:after="0" w:line="288" w:lineRule="auto"/>
        <w:jc w:val="both"/>
      </w:pPr>
      <w:r>
        <w:t>výkresová dokumentace, která je součástí</w:t>
      </w:r>
      <w:r w:rsidR="00EE315B">
        <w:t xml:space="preserve"> projektu fyzické bezpečnosti</w:t>
      </w:r>
      <w:r>
        <w:t xml:space="preserve">, </w:t>
      </w:r>
      <w:r w:rsidR="005A523C">
        <w:t>neodpovíd</w:t>
      </w:r>
      <w:r w:rsidR="000606C6">
        <w:t>á</w:t>
      </w:r>
      <w:r w:rsidR="005A523C">
        <w:t xml:space="preserve"> skutečnému </w:t>
      </w:r>
      <w:r>
        <w:t xml:space="preserve">stavu </w:t>
      </w:r>
      <w:r w:rsidR="005A523C">
        <w:t>rozmístění technických prostředků</w:t>
      </w:r>
      <w:r w:rsidR="00EE315B">
        <w:t xml:space="preserve"> v zabezpečené oblasti</w:t>
      </w:r>
      <w:r w:rsidR="00C80D54">
        <w:t>;</w:t>
      </w:r>
    </w:p>
    <w:p w14:paraId="4BD8591D" w14:textId="6A20ACCA" w:rsidR="00FE383B" w:rsidRDefault="005A523C" w:rsidP="005A523C">
      <w:pPr>
        <w:pStyle w:val="Odstavecseseznamem"/>
        <w:numPr>
          <w:ilvl w:val="0"/>
          <w:numId w:val="31"/>
        </w:numPr>
        <w:spacing w:after="0" w:line="288" w:lineRule="auto"/>
        <w:jc w:val="both"/>
      </w:pPr>
      <w:r>
        <w:t xml:space="preserve">seznam osob s oprávněním vstupu do objektu a </w:t>
      </w:r>
      <w:r w:rsidR="00B41E56">
        <w:t>zabezpečené oblasti</w:t>
      </w:r>
      <w:r w:rsidR="00EE315B">
        <w:t xml:space="preserve"> chybí nebo není aktualizován</w:t>
      </w:r>
      <w:r w:rsidR="00FE383B">
        <w:t>;</w:t>
      </w:r>
    </w:p>
    <w:p w14:paraId="432CB0C7" w14:textId="77777777" w:rsidR="00EE315B" w:rsidRDefault="00EE315B" w:rsidP="00EE315B">
      <w:pPr>
        <w:pStyle w:val="Odstavecseseznamem"/>
        <w:numPr>
          <w:ilvl w:val="0"/>
          <w:numId w:val="31"/>
        </w:numPr>
        <w:spacing w:after="0" w:line="288" w:lineRule="auto"/>
        <w:jc w:val="both"/>
      </w:pPr>
      <w:r>
        <w:t>absence tabulky použitých technických prostředků;</w:t>
      </w:r>
    </w:p>
    <w:p w14:paraId="04071B47" w14:textId="3BEA0EE1" w:rsidR="00EA246E" w:rsidRDefault="00EE315B" w:rsidP="00EA246E">
      <w:pPr>
        <w:pStyle w:val="Odstavecseseznamem"/>
        <w:numPr>
          <w:ilvl w:val="0"/>
          <w:numId w:val="31"/>
        </w:numPr>
        <w:spacing w:after="0" w:line="288" w:lineRule="auto"/>
        <w:jc w:val="both"/>
      </w:pPr>
      <w:r>
        <w:t xml:space="preserve">špatně zpracovaná tabulka </w:t>
      </w:r>
      <w:r w:rsidR="00EA246E">
        <w:t xml:space="preserve">bodového ohodnocení </w:t>
      </w:r>
      <w:r>
        <w:t xml:space="preserve">zabezpečené oblasti </w:t>
      </w:r>
      <w:r w:rsidR="00EA246E">
        <w:t>v projektu fyzické bezpečnosti;</w:t>
      </w:r>
    </w:p>
    <w:p w14:paraId="1CFC84DF" w14:textId="3B53FAE9" w:rsidR="005A523C" w:rsidRDefault="00FE383B" w:rsidP="005A523C">
      <w:pPr>
        <w:pStyle w:val="Odstavecseseznamem"/>
        <w:numPr>
          <w:ilvl w:val="0"/>
          <w:numId w:val="31"/>
        </w:numPr>
        <w:spacing w:after="0" w:line="288" w:lineRule="auto"/>
        <w:jc w:val="both"/>
      </w:pPr>
      <w:r>
        <w:t>bodové hodnocení úschovných objektů v projektu fyzické bezpečnosti</w:t>
      </w:r>
      <w:r w:rsidR="00EE315B">
        <w:t xml:space="preserve"> neodpovídá jejich typu</w:t>
      </w:r>
      <w:r w:rsidR="000F1D22">
        <w:t>;</w:t>
      </w:r>
    </w:p>
    <w:p w14:paraId="3E17BAA9" w14:textId="190CBB0B" w:rsidR="00741750" w:rsidRDefault="00741750" w:rsidP="005A523C">
      <w:pPr>
        <w:pStyle w:val="Odstavecseseznamem"/>
        <w:numPr>
          <w:ilvl w:val="0"/>
          <w:numId w:val="31"/>
        </w:numPr>
        <w:spacing w:after="0" w:line="288" w:lineRule="auto"/>
        <w:jc w:val="both"/>
      </w:pPr>
      <w:r w:rsidRPr="00D20956">
        <w:t>neuložení kopií certifikátů používaných/instalovaných technických prostředků u projektu fyzické bezpečnosti</w:t>
      </w:r>
      <w:r w:rsidR="00EE315B">
        <w:t>;</w:t>
      </w:r>
    </w:p>
    <w:p w14:paraId="2EC4F131" w14:textId="24868B46" w:rsidR="00EE315B" w:rsidRPr="00D20956" w:rsidRDefault="00EE315B" w:rsidP="005A523C">
      <w:pPr>
        <w:pStyle w:val="Odstavecseseznamem"/>
        <w:numPr>
          <w:ilvl w:val="0"/>
          <w:numId w:val="31"/>
        </w:numPr>
        <w:spacing w:after="0" w:line="288" w:lineRule="auto"/>
        <w:jc w:val="both"/>
      </w:pPr>
      <w:r>
        <w:t>absence zápisu o posouzení shody u technického prostředku typu (dveře, mříže, úschovný objekt).</w:t>
      </w:r>
    </w:p>
    <w:p w14:paraId="1E821D48" w14:textId="77777777" w:rsidR="00D526A5" w:rsidRDefault="00D526A5" w:rsidP="005A523C">
      <w:pPr>
        <w:spacing w:after="120" w:line="288" w:lineRule="auto"/>
        <w:jc w:val="both"/>
      </w:pPr>
    </w:p>
    <w:p w14:paraId="00AA0477" w14:textId="77777777" w:rsidR="005A523C" w:rsidRDefault="005A523C" w:rsidP="005A523C">
      <w:pPr>
        <w:spacing w:after="120" w:line="288" w:lineRule="auto"/>
        <w:jc w:val="both"/>
      </w:pPr>
      <w:r>
        <w:t>KONKRÉTNÍ ZJIŠTĚNÍ:</w:t>
      </w:r>
    </w:p>
    <w:p w14:paraId="1579EA47" w14:textId="34F85E83" w:rsidR="005A523C" w:rsidRDefault="00B41E56" w:rsidP="005A523C">
      <w:pPr>
        <w:pStyle w:val="Odstavecseseznamem"/>
        <w:numPr>
          <w:ilvl w:val="0"/>
          <w:numId w:val="33"/>
        </w:numPr>
        <w:spacing w:after="0" w:line="288" w:lineRule="auto"/>
        <w:jc w:val="both"/>
      </w:pPr>
      <w:r>
        <w:t xml:space="preserve">instalace </w:t>
      </w:r>
      <w:r w:rsidR="005A523C">
        <w:t>vstupní</w:t>
      </w:r>
      <w:r>
        <w:t>ch</w:t>
      </w:r>
      <w:r w:rsidR="005A523C">
        <w:t xml:space="preserve"> dveř</w:t>
      </w:r>
      <w:r>
        <w:t>í</w:t>
      </w:r>
      <w:r w:rsidR="005A523C">
        <w:t xml:space="preserve"> do zabezpečené oblasti </w:t>
      </w:r>
      <w:r>
        <w:t xml:space="preserve">byla provedena v rozporu </w:t>
      </w:r>
      <w:r w:rsidR="005A523C">
        <w:t>s certifikátem technického prostředku</w:t>
      </w:r>
      <w:r w:rsidR="002072A0">
        <w:t xml:space="preserve"> (nutno dodržet směr otevírání)</w:t>
      </w:r>
      <w:r w:rsidR="00C80D54">
        <w:t>;</w:t>
      </w:r>
    </w:p>
    <w:p w14:paraId="011D5D3F" w14:textId="10AF3C13" w:rsidR="005A523C" w:rsidRDefault="005A523C" w:rsidP="005A523C">
      <w:pPr>
        <w:pStyle w:val="Odstavecseseznamem"/>
        <w:numPr>
          <w:ilvl w:val="0"/>
          <w:numId w:val="33"/>
        </w:numPr>
        <w:spacing w:after="0" w:line="288" w:lineRule="auto"/>
        <w:jc w:val="both"/>
      </w:pPr>
      <w:r w:rsidRPr="001D1CD6">
        <w:t xml:space="preserve">cylindrické vložky u dveří ze strany napadení vyčnívaly o více než </w:t>
      </w:r>
      <w:r w:rsidR="001D1CD6">
        <w:t>3</w:t>
      </w:r>
      <w:r w:rsidRPr="001D1CD6">
        <w:t xml:space="preserve"> </w:t>
      </w:r>
      <w:r w:rsidR="002F168D" w:rsidRPr="001D1CD6">
        <w:t>m</w:t>
      </w:r>
      <w:r w:rsidRPr="001D1CD6">
        <w:t>m (nutno otočit</w:t>
      </w:r>
      <w:r w:rsidR="00EE315B">
        <w:t xml:space="preserve"> nebo vyměnit</w:t>
      </w:r>
      <w:r w:rsidRPr="001D1CD6">
        <w:t>)</w:t>
      </w:r>
      <w:r w:rsidR="00C80D54" w:rsidRPr="001D1CD6">
        <w:t>;</w:t>
      </w:r>
    </w:p>
    <w:p w14:paraId="2DA061BF" w14:textId="058F77F8" w:rsidR="00D55E65" w:rsidRPr="001D1CD6" w:rsidRDefault="00D55E65" w:rsidP="005A523C">
      <w:pPr>
        <w:pStyle w:val="Odstavecseseznamem"/>
        <w:numPr>
          <w:ilvl w:val="0"/>
          <w:numId w:val="33"/>
        </w:numPr>
        <w:spacing w:after="0" w:line="288" w:lineRule="auto"/>
        <w:jc w:val="both"/>
      </w:pPr>
      <w:r>
        <w:t xml:space="preserve">absence certifikovaného kování u uzamykatelného systému zabezpečené oblasti; </w:t>
      </w:r>
    </w:p>
    <w:p w14:paraId="5E8EE262" w14:textId="77777777" w:rsidR="005A523C" w:rsidRDefault="00B41E56" w:rsidP="005A523C">
      <w:pPr>
        <w:pStyle w:val="Odstavecseseznamem"/>
        <w:numPr>
          <w:ilvl w:val="0"/>
          <w:numId w:val="33"/>
        </w:numPr>
        <w:spacing w:after="0" w:line="288" w:lineRule="auto"/>
        <w:jc w:val="both"/>
      </w:pPr>
      <w:r>
        <w:t xml:space="preserve">absence zařízení elektrické požární signalizace </w:t>
      </w:r>
      <w:r w:rsidR="005A523C">
        <w:t>v zabezpečené oblasti kategorie Tajné</w:t>
      </w:r>
      <w:r w:rsidR="00C80D54">
        <w:t>;</w:t>
      </w:r>
    </w:p>
    <w:p w14:paraId="2A8FBD68" w14:textId="12389F8A" w:rsidR="005A523C" w:rsidRDefault="00B41E56" w:rsidP="005A523C">
      <w:pPr>
        <w:pStyle w:val="Odstavecseseznamem"/>
        <w:numPr>
          <w:ilvl w:val="0"/>
          <w:numId w:val="33"/>
        </w:numPr>
        <w:spacing w:after="0" w:line="288" w:lineRule="auto"/>
        <w:jc w:val="both"/>
      </w:pPr>
      <w:r>
        <w:t xml:space="preserve">nedoložení </w:t>
      </w:r>
      <w:r w:rsidR="005A523C">
        <w:t>platn</w:t>
      </w:r>
      <w:r>
        <w:t>ých</w:t>
      </w:r>
      <w:r w:rsidR="005A523C">
        <w:t xml:space="preserve"> certifikát</w:t>
      </w:r>
      <w:r>
        <w:t>ů</w:t>
      </w:r>
      <w:r w:rsidR="005A523C">
        <w:t xml:space="preserve"> některých technických prostředků</w:t>
      </w:r>
      <w:r w:rsidR="00D55E65">
        <w:t xml:space="preserve"> nebo doložení certifikátu jiného typu</w:t>
      </w:r>
      <w:r w:rsidR="00C80D54">
        <w:t>;</w:t>
      </w:r>
    </w:p>
    <w:p w14:paraId="67620669" w14:textId="77777777" w:rsidR="005A523C" w:rsidRDefault="005A523C" w:rsidP="005A523C">
      <w:pPr>
        <w:pStyle w:val="Odstavecseseznamem"/>
        <w:numPr>
          <w:ilvl w:val="0"/>
          <w:numId w:val="33"/>
        </w:numPr>
        <w:spacing w:after="0" w:line="288" w:lineRule="auto"/>
        <w:jc w:val="both"/>
      </w:pPr>
      <w:r>
        <w:t>chybné nakonfigurování systému elektronické kontroly vstupů</w:t>
      </w:r>
      <w:r w:rsidR="00C80D54">
        <w:t>;</w:t>
      </w:r>
    </w:p>
    <w:p w14:paraId="369CDCDC" w14:textId="71F79009" w:rsidR="005A523C" w:rsidRDefault="005A523C" w:rsidP="005A523C">
      <w:pPr>
        <w:pStyle w:val="Odstavecseseznamem"/>
        <w:numPr>
          <w:ilvl w:val="0"/>
          <w:numId w:val="33"/>
        </w:numPr>
        <w:spacing w:after="0" w:line="288" w:lineRule="auto"/>
        <w:jc w:val="both"/>
      </w:pPr>
      <w:r>
        <w:t>nefunkční hlášení systému elektronické kontroly vstupů</w:t>
      </w:r>
      <w:r w:rsidR="00C80D54">
        <w:t>;</w:t>
      </w:r>
    </w:p>
    <w:p w14:paraId="415D9B9C" w14:textId="1BC58369" w:rsidR="00EA246E" w:rsidRDefault="00EA246E" w:rsidP="005A523C">
      <w:pPr>
        <w:pStyle w:val="Odstavecseseznamem"/>
        <w:numPr>
          <w:ilvl w:val="0"/>
          <w:numId w:val="33"/>
        </w:numPr>
        <w:spacing w:after="0" w:line="288" w:lineRule="auto"/>
        <w:jc w:val="both"/>
      </w:pPr>
      <w:r>
        <w:t>zobrazení nouzového signálu pouze vizuálně bez zvukového signálu;</w:t>
      </w:r>
    </w:p>
    <w:p w14:paraId="301B332C" w14:textId="77777777" w:rsidR="002072A0" w:rsidRDefault="005A523C" w:rsidP="005A523C">
      <w:pPr>
        <w:pStyle w:val="Odstavecseseznamem"/>
        <w:numPr>
          <w:ilvl w:val="0"/>
          <w:numId w:val="33"/>
        </w:numPr>
        <w:spacing w:after="0" w:line="288" w:lineRule="auto"/>
        <w:jc w:val="both"/>
      </w:pPr>
      <w:r>
        <w:t>nenapojení systému elektronické kontroly vstupů na stanoviště ostrahy</w:t>
      </w:r>
      <w:r w:rsidR="002072A0">
        <w:t>;</w:t>
      </w:r>
    </w:p>
    <w:p w14:paraId="370D9D6F" w14:textId="02171B12" w:rsidR="002072A0" w:rsidRDefault="002072A0" w:rsidP="002072A0">
      <w:pPr>
        <w:pStyle w:val="Odstavecseseznamem"/>
        <w:numPr>
          <w:ilvl w:val="0"/>
          <w:numId w:val="33"/>
        </w:numPr>
        <w:snapToGrid w:val="0"/>
        <w:spacing w:line="288" w:lineRule="auto"/>
        <w:ind w:left="714" w:hanging="357"/>
        <w:jc w:val="both"/>
      </w:pPr>
      <w:r>
        <w:t xml:space="preserve">u skartačního stoje nesplnění </w:t>
      </w:r>
      <w:r w:rsidRPr="002072A0">
        <w:rPr>
          <w:rFonts w:ascii="Calibri" w:hAnsi="Calibri" w:cs="Calibri"/>
        </w:rPr>
        <w:t>požadavk</w:t>
      </w:r>
      <w:r>
        <w:rPr>
          <w:rFonts w:ascii="Calibri" w:hAnsi="Calibri" w:cs="Calibri"/>
        </w:rPr>
        <w:t>u</w:t>
      </w:r>
      <w:r w:rsidRPr="002072A0">
        <w:rPr>
          <w:rFonts w:ascii="Calibri" w:hAnsi="Calibri" w:cs="Calibri"/>
        </w:rPr>
        <w:t xml:space="preserve"> na velikost odpadních částic (</w:t>
      </w:r>
      <w:r>
        <w:rPr>
          <w:rFonts w:ascii="Calibri" w:hAnsi="Calibri" w:cs="Calibri"/>
        </w:rPr>
        <w:t xml:space="preserve">pak nutno </w:t>
      </w:r>
      <w:r w:rsidRPr="002072A0">
        <w:rPr>
          <w:rFonts w:ascii="Calibri" w:hAnsi="Calibri" w:cs="Calibri"/>
          <w:iCs/>
        </w:rPr>
        <w:t xml:space="preserve">zajistit další zničení </w:t>
      </w:r>
      <w:r>
        <w:rPr>
          <w:rFonts w:ascii="Calibri" w:hAnsi="Calibri" w:cs="Calibri"/>
          <w:iCs/>
        </w:rPr>
        <w:t xml:space="preserve">metodou </w:t>
      </w:r>
      <w:r w:rsidRPr="002072A0">
        <w:rPr>
          <w:rFonts w:ascii="Calibri" w:hAnsi="Calibri" w:cs="Calibri"/>
          <w:iCs/>
        </w:rPr>
        <w:t>spálení, roztavení, drcení nebo rozvláknění</w:t>
      </w:r>
      <w:r>
        <w:rPr>
          <w:rFonts w:ascii="Calibri" w:hAnsi="Calibri" w:cs="Calibri"/>
          <w:iCs/>
        </w:rPr>
        <w:t xml:space="preserve"> a tuto </w:t>
      </w:r>
      <w:r w:rsidRPr="002072A0">
        <w:rPr>
          <w:rFonts w:ascii="Calibri" w:hAnsi="Calibri" w:cs="Calibri"/>
          <w:iCs/>
        </w:rPr>
        <w:t>metodu dodatečného zničení popsat v projektu fyzické bezpečnosti</w:t>
      </w:r>
      <w:r>
        <w:rPr>
          <w:rFonts w:ascii="Calibri" w:hAnsi="Calibri" w:cs="Calibri"/>
          <w:iCs/>
        </w:rPr>
        <w:t>)</w:t>
      </w:r>
      <w:r w:rsidRPr="002072A0">
        <w:rPr>
          <w:rFonts w:ascii="Calibri" w:hAnsi="Calibri" w:cs="Calibri"/>
          <w:iCs/>
        </w:rPr>
        <w:t>.</w:t>
      </w:r>
    </w:p>
    <w:p w14:paraId="0005F2D8" w14:textId="77777777" w:rsidR="000406C2" w:rsidRDefault="000406C2" w:rsidP="000406C2">
      <w:pPr>
        <w:spacing w:after="0" w:line="288" w:lineRule="auto"/>
        <w:jc w:val="both"/>
      </w:pPr>
    </w:p>
    <w:p w14:paraId="7F4201EF" w14:textId="40033750" w:rsidR="000406C2" w:rsidRPr="007D0B69" w:rsidRDefault="000406C2" w:rsidP="007D0B69">
      <w:pPr>
        <w:spacing w:after="0" w:line="288" w:lineRule="auto"/>
        <w:jc w:val="center"/>
        <w:rPr>
          <w:b/>
          <w:u w:val="single"/>
        </w:rPr>
      </w:pPr>
      <w:r w:rsidRPr="007D0B69">
        <w:rPr>
          <w:b/>
          <w:u w:val="single"/>
        </w:rPr>
        <w:t xml:space="preserve">Nedostatky v oblasti </w:t>
      </w:r>
      <w:r w:rsidR="00DF2552">
        <w:rPr>
          <w:b/>
          <w:u w:val="single"/>
        </w:rPr>
        <w:t>ADMINISTRATIVNÍ</w:t>
      </w:r>
      <w:r w:rsidRPr="007D0B69">
        <w:rPr>
          <w:b/>
          <w:u w:val="single"/>
        </w:rPr>
        <w:t xml:space="preserve"> bezpečnosti</w:t>
      </w:r>
    </w:p>
    <w:p w14:paraId="22513A3E" w14:textId="77777777" w:rsidR="000406C2" w:rsidRDefault="000406C2" w:rsidP="000406C2">
      <w:pPr>
        <w:spacing w:after="0" w:line="288" w:lineRule="auto"/>
        <w:jc w:val="both"/>
      </w:pPr>
    </w:p>
    <w:p w14:paraId="21342D13" w14:textId="46999A15" w:rsidR="000406C2" w:rsidRDefault="00F760F0" w:rsidP="00B7425A">
      <w:pPr>
        <w:spacing w:after="120" w:line="288" w:lineRule="auto"/>
        <w:jc w:val="both"/>
      </w:pPr>
      <w:r>
        <w:t xml:space="preserve">UTAJOVANÝ </w:t>
      </w:r>
      <w:r w:rsidR="000406C2">
        <w:t>DOKUMENT</w:t>
      </w:r>
      <w:r w:rsidR="008F639E">
        <w:t xml:space="preserve"> (dále též „UD“)</w:t>
      </w:r>
      <w:r w:rsidR="000406C2">
        <w:t>:</w:t>
      </w:r>
    </w:p>
    <w:p w14:paraId="69B1EF7E" w14:textId="32E4E711" w:rsidR="000406C2" w:rsidRDefault="000406C2" w:rsidP="00370253">
      <w:pPr>
        <w:pStyle w:val="Odstavecseseznamem"/>
        <w:numPr>
          <w:ilvl w:val="0"/>
          <w:numId w:val="35"/>
        </w:numPr>
        <w:spacing w:after="0" w:line="288" w:lineRule="auto"/>
        <w:jc w:val="both"/>
      </w:pPr>
      <w:r>
        <w:t xml:space="preserve">nepředložení </w:t>
      </w:r>
      <w:r w:rsidR="008F639E">
        <w:t>UD</w:t>
      </w:r>
      <w:r>
        <w:t xml:space="preserve"> ke kontrole</w:t>
      </w:r>
      <w:r w:rsidR="00685FA9">
        <w:t xml:space="preserve"> (ztráta)</w:t>
      </w:r>
      <w:r w:rsidR="00C80D54">
        <w:t>;</w:t>
      </w:r>
    </w:p>
    <w:p w14:paraId="6A3D9A73" w14:textId="665063BC" w:rsidR="000406C2" w:rsidRDefault="000406C2" w:rsidP="00370253">
      <w:pPr>
        <w:pStyle w:val="Odstavecseseznamem"/>
        <w:numPr>
          <w:ilvl w:val="0"/>
          <w:numId w:val="35"/>
        </w:numPr>
        <w:spacing w:after="0" w:line="288" w:lineRule="auto"/>
        <w:jc w:val="both"/>
      </w:pPr>
      <w:r>
        <w:t xml:space="preserve">nezaevidování </w:t>
      </w:r>
      <w:r w:rsidR="002D5513">
        <w:t xml:space="preserve">doručeného </w:t>
      </w:r>
      <w:r w:rsidR="008F639E">
        <w:t>UD</w:t>
      </w:r>
      <w:r w:rsidR="00C80D54">
        <w:t>;</w:t>
      </w:r>
    </w:p>
    <w:p w14:paraId="215F6ED3" w14:textId="04F9C029" w:rsidR="000F275E" w:rsidRDefault="000F275E" w:rsidP="000F275E">
      <w:pPr>
        <w:pStyle w:val="Odstavecseseznamem"/>
        <w:numPr>
          <w:ilvl w:val="0"/>
          <w:numId w:val="35"/>
        </w:numPr>
        <w:spacing w:after="0" w:line="288" w:lineRule="auto"/>
        <w:jc w:val="both"/>
      </w:pPr>
      <w:r>
        <w:t xml:space="preserve">zpracování </w:t>
      </w:r>
      <w:r w:rsidR="008F639E">
        <w:t xml:space="preserve">UD </w:t>
      </w:r>
      <w:r>
        <w:t>na necertifikovaném informačním systému;</w:t>
      </w:r>
    </w:p>
    <w:p w14:paraId="33907E39" w14:textId="25947A31" w:rsidR="003735EB" w:rsidRDefault="003735EB" w:rsidP="003735EB">
      <w:pPr>
        <w:pStyle w:val="Odstavecseseznamem"/>
        <w:numPr>
          <w:ilvl w:val="0"/>
          <w:numId w:val="35"/>
        </w:numPr>
        <w:spacing w:after="0" w:line="288" w:lineRule="auto"/>
        <w:jc w:val="both"/>
      </w:pPr>
      <w:r>
        <w:t xml:space="preserve">neočíslování </w:t>
      </w:r>
      <w:r w:rsidR="00FB0B41">
        <w:t xml:space="preserve">listů nebo stran </w:t>
      </w:r>
      <w:r>
        <w:t xml:space="preserve">a nesešití či pevné nespojení listů </w:t>
      </w:r>
      <w:r w:rsidR="008F639E">
        <w:t>UD</w:t>
      </w:r>
      <w:r>
        <w:t>;</w:t>
      </w:r>
    </w:p>
    <w:p w14:paraId="3A0BC9DE" w14:textId="0ED1DFEE" w:rsidR="000406C2" w:rsidRDefault="000406C2" w:rsidP="00370253">
      <w:pPr>
        <w:pStyle w:val="Odstavecseseznamem"/>
        <w:numPr>
          <w:ilvl w:val="0"/>
          <w:numId w:val="38"/>
        </w:numPr>
        <w:spacing w:after="0" w:line="288" w:lineRule="auto"/>
        <w:jc w:val="both"/>
      </w:pPr>
      <w:r>
        <w:t xml:space="preserve">nesprávné nebo chybějící povinné náležitosti vlastního </w:t>
      </w:r>
      <w:r w:rsidR="008F639E">
        <w:t>UD</w:t>
      </w:r>
      <w:r>
        <w:t xml:space="preserve">: </w:t>
      </w:r>
      <w:r w:rsidR="002D5513">
        <w:t xml:space="preserve">správně umístěný </w:t>
      </w:r>
      <w:r w:rsidR="000F275E">
        <w:t xml:space="preserve">stupeň utajení, </w:t>
      </w:r>
      <w:r>
        <w:t xml:space="preserve">název původce, </w:t>
      </w:r>
      <w:r w:rsidR="002D5513">
        <w:t xml:space="preserve">číslo jednací ve správném formátu, datum vzniku, </w:t>
      </w:r>
      <w:r>
        <w:t xml:space="preserve">číslo výtisku, počet listů, </w:t>
      </w:r>
      <w:r>
        <w:lastRenderedPageBreak/>
        <w:t xml:space="preserve">počet příloh a počet jejich listů, </w:t>
      </w:r>
      <w:r w:rsidR="002D5513">
        <w:t xml:space="preserve">příp. </w:t>
      </w:r>
      <w:r>
        <w:t xml:space="preserve">druh a počet </w:t>
      </w:r>
      <w:r w:rsidR="002D5513">
        <w:t xml:space="preserve">nelistinných </w:t>
      </w:r>
      <w:r>
        <w:t>příloh</w:t>
      </w:r>
      <w:r w:rsidR="002D5513">
        <w:t xml:space="preserve"> (samostatně utajované a neutajované)</w:t>
      </w:r>
      <w:r w:rsidR="00C80D54">
        <w:t>;</w:t>
      </w:r>
    </w:p>
    <w:p w14:paraId="2091B7FC" w14:textId="6CC015A2" w:rsidR="002D5513" w:rsidRDefault="00FB0B41" w:rsidP="00370253">
      <w:pPr>
        <w:pStyle w:val="Odstavecseseznamem"/>
        <w:numPr>
          <w:ilvl w:val="0"/>
          <w:numId w:val="38"/>
        </w:numPr>
        <w:spacing w:after="0" w:line="288" w:lineRule="auto"/>
        <w:jc w:val="both"/>
      </w:pPr>
      <w:r>
        <w:t>c</w:t>
      </w:r>
      <w:r w:rsidR="002D5513">
        <w:t xml:space="preserve">hybná evidence </w:t>
      </w:r>
      <w:r w:rsidR="008F639E">
        <w:t>UD</w:t>
      </w:r>
      <w:r w:rsidR="002D5513">
        <w:t xml:space="preserve"> (např. tech. výkresů) uložených v deskách </w:t>
      </w:r>
      <w:r>
        <w:t>–</w:t>
      </w:r>
      <w:r w:rsidR="002D5513">
        <w:t xml:space="preserve"> </w:t>
      </w:r>
      <w:r>
        <w:t xml:space="preserve">pokud na deskách není nalepen list utajovaného dokumentu (např. průvodní list), desky </w:t>
      </w:r>
      <w:r w:rsidR="00AD4748">
        <w:t xml:space="preserve">by </w:t>
      </w:r>
      <w:r>
        <w:t>ne</w:t>
      </w:r>
      <w:r w:rsidR="00AD4748">
        <w:t xml:space="preserve">měly </w:t>
      </w:r>
      <w:r>
        <w:t xml:space="preserve">obsahovat náležitosti UD (počet listů, počet příloh, číslo výtisku atd.) a mělo by na nich být </w:t>
      </w:r>
      <w:r w:rsidR="00AD4748">
        <w:t>1 x označení stupně utajení</w:t>
      </w:r>
      <w:r>
        <w:t xml:space="preserve"> (analogie jako v případě obálky)</w:t>
      </w:r>
      <w:r w:rsidR="00AD4748">
        <w:t xml:space="preserve">, jinak by se jednalo o první list </w:t>
      </w:r>
      <w:r w:rsidR="008F639E">
        <w:t xml:space="preserve">UD </w:t>
      </w:r>
      <w:r w:rsidR="00AD4748">
        <w:t xml:space="preserve">a celý obsah by musel být označen jako </w:t>
      </w:r>
      <w:r>
        <w:t xml:space="preserve">jeho </w:t>
      </w:r>
      <w:r w:rsidR="00AD4748">
        <w:t>příloh</w:t>
      </w:r>
      <w:r>
        <w:t>y, případně by desky samy musely tvořit jednu z příloh;</w:t>
      </w:r>
    </w:p>
    <w:p w14:paraId="3A17FDDA" w14:textId="265CC048" w:rsidR="000406C2" w:rsidRDefault="003735EB" w:rsidP="000A740E">
      <w:pPr>
        <w:pStyle w:val="Odstavecseseznamem"/>
        <w:numPr>
          <w:ilvl w:val="0"/>
          <w:numId w:val="35"/>
        </w:numPr>
        <w:spacing w:after="0" w:line="288" w:lineRule="auto"/>
        <w:jc w:val="both"/>
      </w:pPr>
      <w:r>
        <w:t xml:space="preserve">nezrušení stupně utajení na </w:t>
      </w:r>
      <w:r w:rsidR="008F639E">
        <w:t>UD</w:t>
      </w:r>
      <w:r>
        <w:t xml:space="preserve"> s</w:t>
      </w:r>
      <w:r w:rsidR="00FB0B41">
        <w:t xml:space="preserve"> označením </w:t>
      </w:r>
      <w:r>
        <w:t>„utajovat do odpojení příloh“</w:t>
      </w:r>
      <w:r w:rsidR="000A740E">
        <w:t>, popř.</w:t>
      </w:r>
      <w:r>
        <w:t xml:space="preserve"> </w:t>
      </w:r>
      <w:r w:rsidR="000406C2">
        <w:t xml:space="preserve">absence záznamu o odpojení příloh </w:t>
      </w:r>
      <w:r w:rsidR="000A740E">
        <w:rPr>
          <w:rFonts w:ascii="Calibri" w:hAnsi="Calibri" w:cs="Calibri"/>
          <w:lang w:eastAsia="cs-CZ"/>
        </w:rPr>
        <w:t>o jejich přeevidování;</w:t>
      </w:r>
    </w:p>
    <w:p w14:paraId="60369C52" w14:textId="4EC8EFE1" w:rsidR="003735EB" w:rsidRDefault="003735EB" w:rsidP="00370253">
      <w:pPr>
        <w:pStyle w:val="Odstavecseseznamem"/>
        <w:numPr>
          <w:ilvl w:val="0"/>
          <w:numId w:val="35"/>
        </w:numPr>
        <w:spacing w:after="0" w:line="288" w:lineRule="auto"/>
        <w:jc w:val="both"/>
      </w:pPr>
      <w:r>
        <w:t>nezaevidování / nepřeevidování odpojené utajované přílohy pod nové číslo jednací;</w:t>
      </w:r>
    </w:p>
    <w:p w14:paraId="66F48CC3" w14:textId="2E820E94" w:rsidR="003735EB" w:rsidRDefault="003735EB" w:rsidP="000A740E">
      <w:pPr>
        <w:pStyle w:val="Odstavecseseznamem"/>
        <w:numPr>
          <w:ilvl w:val="0"/>
          <w:numId w:val="35"/>
        </w:numPr>
        <w:spacing w:after="0" w:line="288" w:lineRule="auto"/>
        <w:jc w:val="both"/>
      </w:pPr>
      <w:r>
        <w:t>nevytvoření kontrolního listu u přeevidované přílohy;</w:t>
      </w:r>
    </w:p>
    <w:p w14:paraId="45727707" w14:textId="78BDE7C5" w:rsidR="000406C2" w:rsidRDefault="00054AF4" w:rsidP="00370253">
      <w:pPr>
        <w:pStyle w:val="Odstavecseseznamem"/>
        <w:numPr>
          <w:ilvl w:val="0"/>
          <w:numId w:val="35"/>
        </w:numPr>
        <w:spacing w:after="0" w:line="288" w:lineRule="auto"/>
        <w:jc w:val="both"/>
      </w:pPr>
      <w:r>
        <w:t>nevyznačení zrušení stupně utajení</w:t>
      </w:r>
      <w:r w:rsidR="00CC6DB7">
        <w:t xml:space="preserve"> na UD</w:t>
      </w:r>
      <w:r>
        <w:t xml:space="preserve">, </w:t>
      </w:r>
      <w:r w:rsidR="000406C2">
        <w:t xml:space="preserve">absence </w:t>
      </w:r>
      <w:r>
        <w:t xml:space="preserve">či neúplný </w:t>
      </w:r>
      <w:r w:rsidR="000406C2">
        <w:t>záznam o zrušení stupně utajení</w:t>
      </w:r>
      <w:r w:rsidR="00C80D54">
        <w:t>;</w:t>
      </w:r>
    </w:p>
    <w:p w14:paraId="534D116C" w14:textId="6E7FF763" w:rsidR="000406C2" w:rsidRDefault="000406C2" w:rsidP="00370253">
      <w:pPr>
        <w:pStyle w:val="Odstavecseseznamem"/>
        <w:numPr>
          <w:ilvl w:val="0"/>
          <w:numId w:val="35"/>
        </w:numPr>
        <w:spacing w:after="0" w:line="288" w:lineRule="auto"/>
        <w:jc w:val="both"/>
      </w:pPr>
      <w:r>
        <w:t xml:space="preserve">neuvedení záznamu o vyhotovení kopie nebo výpisu na </w:t>
      </w:r>
      <w:r w:rsidR="008F639E">
        <w:t>UD</w:t>
      </w:r>
      <w:r w:rsidR="00C80D54">
        <w:t>;</w:t>
      </w:r>
    </w:p>
    <w:p w14:paraId="543088A7" w14:textId="7261A151" w:rsidR="00741750" w:rsidRPr="000A740E" w:rsidRDefault="00F15BD3" w:rsidP="00741750">
      <w:pPr>
        <w:numPr>
          <w:ilvl w:val="0"/>
          <w:numId w:val="35"/>
        </w:numPr>
        <w:spacing w:after="0" w:line="288" w:lineRule="auto"/>
        <w:contextualSpacing/>
        <w:jc w:val="both"/>
      </w:pPr>
      <w:r w:rsidRPr="000A740E">
        <w:t>neprovedení záznamu</w:t>
      </w:r>
      <w:r w:rsidR="0039146F" w:rsidRPr="000A740E">
        <w:t xml:space="preserve"> (písemného souhlasu přímo nadřízené osoby) </w:t>
      </w:r>
      <w:r w:rsidRPr="000A740E">
        <w:t xml:space="preserve">o vytvoření kopie na </w:t>
      </w:r>
      <w:r w:rsidR="0039146F" w:rsidRPr="000A740E">
        <w:t xml:space="preserve">předmětném </w:t>
      </w:r>
      <w:r w:rsidR="008F639E">
        <w:t>UD</w:t>
      </w:r>
      <w:r w:rsidR="008F639E" w:rsidRPr="000A740E">
        <w:t xml:space="preserve"> </w:t>
      </w:r>
      <w:r w:rsidR="0039146F" w:rsidRPr="000A740E">
        <w:t>stupně utajení Tajné nebo Důvěrné (platí i pro případ, kdy se vyhotovuje kopie neutajované přílohy</w:t>
      </w:r>
      <w:r w:rsidR="00827DA2">
        <w:t xml:space="preserve"> takového UD);</w:t>
      </w:r>
    </w:p>
    <w:p w14:paraId="2D729099" w14:textId="77A49C24" w:rsidR="00440C18" w:rsidRPr="000A740E" w:rsidRDefault="00440C18" w:rsidP="00741750">
      <w:pPr>
        <w:numPr>
          <w:ilvl w:val="0"/>
          <w:numId w:val="35"/>
        </w:numPr>
        <w:spacing w:after="0" w:line="288" w:lineRule="auto"/>
        <w:contextualSpacing/>
        <w:jc w:val="both"/>
      </w:pPr>
      <w:r w:rsidRPr="000A740E">
        <w:t xml:space="preserve">neprovedení záznamu (písemného souhlasu přímo nadřízené osoby) o vytvoření výpisu z utajované přílohy (v případě, kdy se vytiskne </w:t>
      </w:r>
      <w:r w:rsidR="000F275E" w:rsidRPr="000A740E">
        <w:t>obsah,</w:t>
      </w:r>
      <w:r w:rsidRPr="000A740E">
        <w:t xml:space="preserve"> byť jediného souboru z CD, které tvořilo přílohu UD)</w:t>
      </w:r>
      <w:r w:rsidR="008B7775">
        <w:t>;</w:t>
      </w:r>
    </w:p>
    <w:p w14:paraId="3F1786A4" w14:textId="433DEB45" w:rsidR="0007200B" w:rsidRDefault="0007200B" w:rsidP="00370253">
      <w:pPr>
        <w:pStyle w:val="Odstavecseseznamem"/>
        <w:numPr>
          <w:ilvl w:val="0"/>
          <w:numId w:val="35"/>
        </w:numPr>
        <w:spacing w:after="0" w:line="288" w:lineRule="auto"/>
        <w:jc w:val="both"/>
      </w:pPr>
      <w:r>
        <w:t>neoprávněné vyznačení stupně utajení;</w:t>
      </w:r>
    </w:p>
    <w:p w14:paraId="5352172A" w14:textId="77777777" w:rsidR="003735EB" w:rsidRDefault="003735EB" w:rsidP="003735EB">
      <w:pPr>
        <w:pStyle w:val="Odstavecseseznamem"/>
        <w:numPr>
          <w:ilvl w:val="0"/>
          <w:numId w:val="35"/>
        </w:numPr>
        <w:spacing w:after="0" w:line="288" w:lineRule="auto"/>
        <w:jc w:val="both"/>
      </w:pPr>
      <w:r>
        <w:t>stanovení nižšího stupně utajení vytvořeného dokumentu, než byl stupeň utajení přílohy;</w:t>
      </w:r>
    </w:p>
    <w:p w14:paraId="012109EC" w14:textId="27642BD2" w:rsidR="000406C2" w:rsidRDefault="000406C2" w:rsidP="00370253">
      <w:pPr>
        <w:pStyle w:val="Odstavecseseznamem"/>
        <w:numPr>
          <w:ilvl w:val="0"/>
          <w:numId w:val="35"/>
        </w:numPr>
        <w:spacing w:after="0" w:line="288" w:lineRule="auto"/>
        <w:jc w:val="both"/>
      </w:pPr>
      <w:r>
        <w:t xml:space="preserve">nevyznačení stupně utajení na obálce nebo obalu, ve kterých byl vložen </w:t>
      </w:r>
      <w:r w:rsidR="008F639E">
        <w:t>UD</w:t>
      </w:r>
      <w:r w:rsidR="00C80D54">
        <w:t>;</w:t>
      </w:r>
    </w:p>
    <w:p w14:paraId="39520458" w14:textId="77777777" w:rsidR="003735EB" w:rsidRDefault="003735EB" w:rsidP="003735EB">
      <w:pPr>
        <w:pStyle w:val="Odstavecseseznamem"/>
        <w:numPr>
          <w:ilvl w:val="0"/>
          <w:numId w:val="35"/>
        </w:numPr>
        <w:spacing w:after="0" w:line="288" w:lineRule="auto"/>
        <w:jc w:val="both"/>
      </w:pPr>
      <w:r>
        <w:t>zrušení stupně utajení bez souhlasu původce;</w:t>
      </w:r>
    </w:p>
    <w:p w14:paraId="6B8647D2" w14:textId="285F4776" w:rsidR="000406C2" w:rsidRDefault="000406C2" w:rsidP="00370253">
      <w:pPr>
        <w:pStyle w:val="Odstavecseseznamem"/>
        <w:numPr>
          <w:ilvl w:val="0"/>
          <w:numId w:val="35"/>
        </w:numPr>
        <w:spacing w:after="0" w:line="288" w:lineRule="auto"/>
        <w:jc w:val="both"/>
      </w:pPr>
      <w:r>
        <w:t xml:space="preserve">neoznámení zrušení stupně utajení </w:t>
      </w:r>
      <w:r w:rsidR="00827DA2">
        <w:t>v</w:t>
      </w:r>
      <w:r>
        <w:t>šem adresátům</w:t>
      </w:r>
      <w:r w:rsidR="00827DA2">
        <w:t xml:space="preserve"> UD</w:t>
      </w:r>
      <w:r w:rsidR="00C80D54">
        <w:t>;</w:t>
      </w:r>
    </w:p>
    <w:p w14:paraId="79B793B6" w14:textId="7308E715" w:rsidR="000A740E" w:rsidRDefault="000A740E" w:rsidP="00C26008">
      <w:pPr>
        <w:pStyle w:val="Odstavecseseznamem"/>
        <w:numPr>
          <w:ilvl w:val="0"/>
          <w:numId w:val="35"/>
        </w:numPr>
        <w:spacing w:after="0" w:line="288" w:lineRule="auto"/>
        <w:jc w:val="both"/>
      </w:pPr>
      <w:r>
        <w:t xml:space="preserve">započtení </w:t>
      </w:r>
      <w:r w:rsidR="00827DA2">
        <w:t xml:space="preserve">doručeného </w:t>
      </w:r>
      <w:r>
        <w:t xml:space="preserve">rozdělovníku </w:t>
      </w:r>
      <w:r w:rsidR="00827DA2">
        <w:t xml:space="preserve">vyhotoveného na samostatném listu </w:t>
      </w:r>
      <w:r>
        <w:t xml:space="preserve">do počtu listů </w:t>
      </w:r>
      <w:r w:rsidR="008F639E">
        <w:t xml:space="preserve">UD </w:t>
      </w:r>
      <w:r>
        <w:t>nebo jeho zaevidování jako příloha</w:t>
      </w:r>
      <w:r w:rsidR="00827DA2">
        <w:t>, aniž by ho jako přílohu označil původce UD</w:t>
      </w:r>
      <w:r>
        <w:t>;</w:t>
      </w:r>
    </w:p>
    <w:p w14:paraId="34C19BA8" w14:textId="47FF6636" w:rsidR="00E739A4" w:rsidRDefault="00E739A4" w:rsidP="00E739A4">
      <w:pPr>
        <w:pStyle w:val="Odstavecseseznamem"/>
        <w:numPr>
          <w:ilvl w:val="0"/>
          <w:numId w:val="44"/>
        </w:numPr>
        <w:spacing w:after="0" w:line="288" w:lineRule="auto"/>
        <w:jc w:val="both"/>
      </w:pPr>
      <w:r>
        <w:t>nesprávné přeevidování odpojené přílohy doručeného utajovaného dokumentu (nelze evidovat jako vlastní UD);</w:t>
      </w:r>
    </w:p>
    <w:p w14:paraId="027D41DE" w14:textId="77777777" w:rsidR="00E739A4" w:rsidRPr="00A47925" w:rsidRDefault="00E739A4" w:rsidP="00E739A4">
      <w:pPr>
        <w:pStyle w:val="Odstavecseseznamem"/>
        <w:numPr>
          <w:ilvl w:val="0"/>
          <w:numId w:val="44"/>
        </w:numPr>
        <w:spacing w:after="0" w:line="288" w:lineRule="auto"/>
        <w:jc w:val="both"/>
      </w:pPr>
      <w:r>
        <w:t xml:space="preserve">chybné zaevidování vráceného dokumentu (vrácený </w:t>
      </w:r>
      <w:r w:rsidRPr="00E739A4">
        <w:rPr>
          <w:rFonts w:ascii="Calibri" w:hAnsi="Calibri" w:cs="Calibri"/>
          <w:lang w:eastAsia="cs-CZ"/>
        </w:rPr>
        <w:t>utajovaný dokument je de facto utajovaným dokumentem doručeným, kdy se původní adresát/příjemce změnil v odesílatele a dokument má nové/jejich č.j.);</w:t>
      </w:r>
    </w:p>
    <w:p w14:paraId="1A54A037" w14:textId="0488676E" w:rsidR="00E739A4" w:rsidRDefault="00E739A4" w:rsidP="00E739A4">
      <w:pPr>
        <w:pStyle w:val="Odstavecseseznamem"/>
        <w:numPr>
          <w:ilvl w:val="0"/>
          <w:numId w:val="44"/>
        </w:numPr>
        <w:spacing w:after="0" w:line="288" w:lineRule="auto"/>
        <w:jc w:val="both"/>
      </w:pPr>
      <w:r>
        <w:t>nezaevidování omylem doručeného utajovaného dokumentu</w:t>
      </w:r>
      <w:r w:rsidR="008B7775">
        <w:rPr>
          <w:rFonts w:ascii="Calibri" w:hAnsi="Calibri" w:cs="Calibri"/>
          <w:lang w:eastAsia="cs-CZ"/>
        </w:rPr>
        <w:t>.</w:t>
      </w:r>
    </w:p>
    <w:p w14:paraId="21DC71B1" w14:textId="348BE1B0" w:rsidR="000A740E" w:rsidRDefault="000A740E" w:rsidP="00C26008">
      <w:pPr>
        <w:spacing w:after="0" w:line="288" w:lineRule="auto"/>
        <w:jc w:val="both"/>
      </w:pPr>
    </w:p>
    <w:p w14:paraId="4144094E" w14:textId="77777777" w:rsidR="00B35B13" w:rsidRDefault="00B35B13" w:rsidP="00B35B13">
      <w:pPr>
        <w:spacing w:after="0" w:line="288" w:lineRule="auto"/>
        <w:jc w:val="both"/>
      </w:pPr>
      <w:r>
        <w:t>PŘÍKLADY:</w:t>
      </w:r>
    </w:p>
    <w:p w14:paraId="4FBC2F4A" w14:textId="77777777" w:rsidR="00B35B13" w:rsidRPr="00E77A25" w:rsidRDefault="00B35B13" w:rsidP="00B35B13">
      <w:pPr>
        <w:spacing w:after="0" w:line="288" w:lineRule="auto"/>
        <w:rPr>
          <w:u w:val="single"/>
        </w:rPr>
      </w:pPr>
      <w:r w:rsidRPr="00E77A25">
        <w:rPr>
          <w:u w:val="single"/>
        </w:rPr>
        <w:t>Vytištění souboru z</w:t>
      </w:r>
      <w:r>
        <w:rPr>
          <w:u w:val="single"/>
        </w:rPr>
        <w:t> </w:t>
      </w:r>
      <w:r w:rsidRPr="00E77A25">
        <w:rPr>
          <w:u w:val="single"/>
        </w:rPr>
        <w:t xml:space="preserve">CD: </w:t>
      </w:r>
    </w:p>
    <w:p w14:paraId="016EF856" w14:textId="00145CC1" w:rsidR="00B35B13" w:rsidRDefault="00B35B13" w:rsidP="00B35B13">
      <w:pPr>
        <w:spacing w:after="0" w:line="288" w:lineRule="auto"/>
        <w:jc w:val="both"/>
      </w:pPr>
      <w:bookmarkStart w:id="1" w:name="_Hlk126561858"/>
      <w:r>
        <w:t>Utajovaný dokument, který vznikne vytištěním souboru z CD (</w:t>
      </w:r>
      <w:r w:rsidR="00827DA2">
        <w:t xml:space="preserve">UD v nelistinné podobě nebo </w:t>
      </w:r>
      <w:r>
        <w:t>příloha průvodního dopisu), se zaeviduje jako nový utajovaný dokument s tím, že se na něj vyznačí evidenční údaje dle vyhlášky a informace, z jakého CD byl vytištěn. Na přijatý průvodní dokument se zároveň doplní informace o vytištění obsahu CD vč. jeho nového č.j.</w:t>
      </w:r>
      <w:r w:rsidR="00827DA2">
        <w:t xml:space="preserve"> a další údaje o vyhotovení výpisu.</w:t>
      </w:r>
    </w:p>
    <w:bookmarkEnd w:id="1"/>
    <w:p w14:paraId="2F63CCE5" w14:textId="77777777" w:rsidR="00B35B13" w:rsidRPr="00E77A25" w:rsidRDefault="00B35B13" w:rsidP="00B35B13">
      <w:pPr>
        <w:spacing w:after="0" w:line="288" w:lineRule="auto"/>
        <w:jc w:val="both"/>
        <w:rPr>
          <w:u w:val="single"/>
        </w:rPr>
      </w:pPr>
      <w:r w:rsidRPr="00E77A25">
        <w:rPr>
          <w:u w:val="single"/>
        </w:rPr>
        <w:t>Vytištění souboru z informačního systému:</w:t>
      </w:r>
    </w:p>
    <w:p w14:paraId="22B838F2" w14:textId="62F737EE" w:rsidR="00B35B13" w:rsidRDefault="00B35B13" w:rsidP="00B35B13">
      <w:pPr>
        <w:spacing w:after="0" w:line="288" w:lineRule="auto"/>
        <w:jc w:val="both"/>
        <w:rPr>
          <w:rFonts w:ascii="Calibri" w:hAnsi="Calibri" w:cs="Calibri"/>
        </w:rPr>
      </w:pPr>
      <w:r>
        <w:t xml:space="preserve">V případě, že je utajovaný dokument </w:t>
      </w:r>
      <w:r w:rsidR="00827DA2">
        <w:t xml:space="preserve">doručený prostřednictvím IS </w:t>
      </w:r>
      <w:r>
        <w:t>doprovázen neutajovan</w:t>
      </w:r>
      <w:r w:rsidR="00827DA2">
        <w:t>ou elektronickou zprávou (tělo e-</w:t>
      </w:r>
      <w:r>
        <w:t>email</w:t>
      </w:r>
      <w:r w:rsidR="00827DA2">
        <w:t>u)</w:t>
      </w:r>
      <w:r>
        <w:t xml:space="preserve">, </w:t>
      </w:r>
      <w:r>
        <w:rPr>
          <w:rFonts w:ascii="Calibri" w:hAnsi="Calibri" w:cs="Calibri"/>
        </w:rPr>
        <w:t xml:space="preserve">je třeba jej zaevidovat </w:t>
      </w:r>
      <w:r w:rsidRPr="00BF4134">
        <w:rPr>
          <w:rFonts w:ascii="Calibri" w:hAnsi="Calibri" w:cs="Calibri"/>
        </w:rPr>
        <w:t xml:space="preserve">samostatně s tím, že </w:t>
      </w:r>
      <w:r w:rsidR="00827DA2">
        <w:rPr>
          <w:rFonts w:ascii="Calibri" w:hAnsi="Calibri" w:cs="Calibri"/>
        </w:rPr>
        <w:t xml:space="preserve">pokud bude </w:t>
      </w:r>
      <w:r w:rsidR="00827DA2">
        <w:rPr>
          <w:rFonts w:ascii="Calibri" w:hAnsi="Calibri" w:cs="Calibri"/>
        </w:rPr>
        <w:lastRenderedPageBreak/>
        <w:t xml:space="preserve">vytištěna i </w:t>
      </w:r>
      <w:r w:rsidRPr="00BF4134">
        <w:rPr>
          <w:rFonts w:ascii="Calibri" w:hAnsi="Calibri" w:cs="Calibri"/>
        </w:rPr>
        <w:t>neutajovan</w:t>
      </w:r>
      <w:r w:rsidR="00827DA2">
        <w:rPr>
          <w:rFonts w:ascii="Calibri" w:hAnsi="Calibri" w:cs="Calibri"/>
        </w:rPr>
        <w:t>á</w:t>
      </w:r>
      <w:r w:rsidRPr="00BF4134">
        <w:rPr>
          <w:rFonts w:ascii="Calibri" w:hAnsi="Calibri" w:cs="Calibri"/>
        </w:rPr>
        <w:t xml:space="preserve"> </w:t>
      </w:r>
      <w:r w:rsidR="00827DA2">
        <w:rPr>
          <w:rFonts w:ascii="Calibri" w:hAnsi="Calibri" w:cs="Calibri"/>
        </w:rPr>
        <w:t>elektronická zpráva (</w:t>
      </w:r>
      <w:r w:rsidRPr="00BF4134">
        <w:rPr>
          <w:rFonts w:ascii="Calibri" w:hAnsi="Calibri" w:cs="Calibri"/>
        </w:rPr>
        <w:t>tělo e</w:t>
      </w:r>
      <w:r w:rsidR="00827DA2">
        <w:rPr>
          <w:rFonts w:ascii="Calibri" w:hAnsi="Calibri" w:cs="Calibri"/>
        </w:rPr>
        <w:t>-</w:t>
      </w:r>
      <w:r w:rsidRPr="00BF4134">
        <w:rPr>
          <w:rFonts w:ascii="Calibri" w:hAnsi="Calibri" w:cs="Calibri"/>
        </w:rPr>
        <w:t>mailu</w:t>
      </w:r>
      <w:r w:rsidR="00827DA2">
        <w:rPr>
          <w:rFonts w:ascii="Calibri" w:hAnsi="Calibri" w:cs="Calibri"/>
        </w:rPr>
        <w:t>),</w:t>
      </w:r>
      <w:r w:rsidRPr="00BF4134">
        <w:rPr>
          <w:rFonts w:ascii="Calibri" w:hAnsi="Calibri" w:cs="Calibri"/>
        </w:rPr>
        <w:t xml:space="preserve"> bude </w:t>
      </w:r>
      <w:r w:rsidR="00827DA2">
        <w:rPr>
          <w:rFonts w:ascii="Calibri" w:hAnsi="Calibri" w:cs="Calibri"/>
        </w:rPr>
        <w:t xml:space="preserve">v evidenci </w:t>
      </w:r>
      <w:r w:rsidRPr="00BF4134">
        <w:rPr>
          <w:rFonts w:ascii="Calibri" w:hAnsi="Calibri" w:cs="Calibri"/>
        </w:rPr>
        <w:t>zapsán</w:t>
      </w:r>
      <w:r w:rsidR="00827DA2">
        <w:rPr>
          <w:rFonts w:ascii="Calibri" w:hAnsi="Calibri" w:cs="Calibri"/>
        </w:rPr>
        <w:t xml:space="preserve">a nejvýš </w:t>
      </w:r>
      <w:r w:rsidRPr="00BF4134">
        <w:rPr>
          <w:rFonts w:ascii="Calibri" w:hAnsi="Calibri" w:cs="Calibri"/>
        </w:rPr>
        <w:t>jako doplňující údaj k</w:t>
      </w:r>
      <w:r w:rsidR="00827DA2">
        <w:rPr>
          <w:rFonts w:ascii="Calibri" w:hAnsi="Calibri" w:cs="Calibri"/>
        </w:rPr>
        <w:t> </w:t>
      </w:r>
      <w:r w:rsidRPr="00BF4134">
        <w:rPr>
          <w:rFonts w:ascii="Calibri" w:hAnsi="Calibri" w:cs="Calibri"/>
        </w:rPr>
        <w:t>eviden</w:t>
      </w:r>
      <w:r w:rsidR="00827DA2">
        <w:rPr>
          <w:rFonts w:ascii="Calibri" w:hAnsi="Calibri" w:cs="Calibri"/>
        </w:rPr>
        <w:t>čním údajům o počtu listů</w:t>
      </w:r>
      <w:r w:rsidRPr="00BF4134">
        <w:rPr>
          <w:rFonts w:ascii="Calibri" w:hAnsi="Calibri" w:cs="Calibri"/>
        </w:rPr>
        <w:t xml:space="preserve"> utajovaného dokumentu</w:t>
      </w:r>
      <w:r>
        <w:rPr>
          <w:rFonts w:ascii="Calibri" w:hAnsi="Calibri" w:cs="Calibri"/>
        </w:rPr>
        <w:t>. Např.:</w:t>
      </w:r>
    </w:p>
    <w:p w14:paraId="106D67E5" w14:textId="776F97F6" w:rsidR="00B35B13" w:rsidRDefault="00B35B13" w:rsidP="00B35B13">
      <w:pPr>
        <w:spacing w:after="0" w:line="288" w:lineRule="auto"/>
        <w:jc w:val="both"/>
        <w:rPr>
          <w:rFonts w:ascii="Calibri" w:hAnsi="Calibri" w:cs="Calibri"/>
          <w:lang w:eastAsia="cs-CZ"/>
        </w:rPr>
      </w:pPr>
      <w:r>
        <w:rPr>
          <w:rFonts w:ascii="Calibri" w:hAnsi="Calibri" w:cs="Calibri"/>
        </w:rPr>
        <w:t>-</w:t>
      </w:r>
      <w:r w:rsidRPr="00BF4134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tělo emailu (1 list) s přílohou 1 utajovaného souboru/dokumentu o dvou listech, </w:t>
      </w:r>
      <w:r w:rsidR="00827DA2">
        <w:rPr>
          <w:rFonts w:ascii="Calibri" w:hAnsi="Calibri" w:cs="Calibri"/>
        </w:rPr>
        <w:t xml:space="preserve">lze </w:t>
      </w:r>
      <w:r>
        <w:rPr>
          <w:rFonts w:ascii="Calibri" w:hAnsi="Calibri" w:cs="Calibri"/>
        </w:rPr>
        <w:t>zaevid</w:t>
      </w:r>
      <w:r w:rsidR="00827DA2">
        <w:rPr>
          <w:rFonts w:ascii="Calibri" w:hAnsi="Calibri" w:cs="Calibri"/>
        </w:rPr>
        <w:t xml:space="preserve">ovat např. jako </w:t>
      </w:r>
      <w:r w:rsidRPr="00BF4134">
        <w:rPr>
          <w:rFonts w:ascii="Calibri" w:hAnsi="Calibri" w:cs="Calibri"/>
        </w:rPr>
        <w:t>„2 + 1 EZ</w:t>
      </w:r>
      <w:r>
        <w:rPr>
          <w:rFonts w:ascii="Calibri" w:hAnsi="Calibri" w:cs="Calibri"/>
        </w:rPr>
        <w:t>“</w:t>
      </w:r>
      <w:r w:rsidRPr="00BF4134">
        <w:rPr>
          <w:rFonts w:ascii="Calibri" w:hAnsi="Calibri" w:cs="Calibri"/>
        </w:rPr>
        <w:t xml:space="preserve"> /elektronická zpráva/, tzn. </w:t>
      </w:r>
      <w:r>
        <w:rPr>
          <w:rFonts w:ascii="Calibri" w:hAnsi="Calibri" w:cs="Calibri"/>
        </w:rPr>
        <w:t xml:space="preserve">jako </w:t>
      </w:r>
      <w:r w:rsidRPr="00BF4134">
        <w:rPr>
          <w:rFonts w:ascii="Calibri" w:hAnsi="Calibri" w:cs="Calibri"/>
        </w:rPr>
        <w:t xml:space="preserve">2 listy utajovaného dokumentu </w:t>
      </w:r>
      <w:r w:rsidR="00827DA2">
        <w:rPr>
          <w:rFonts w:ascii="Calibri" w:hAnsi="Calibri" w:cs="Calibri"/>
        </w:rPr>
        <w:t xml:space="preserve">a přiložený vytištěný </w:t>
      </w:r>
      <w:r w:rsidRPr="00BF4134">
        <w:rPr>
          <w:rFonts w:ascii="Calibri" w:hAnsi="Calibri" w:cs="Calibri"/>
        </w:rPr>
        <w:t>1 list neutajovaného těla emailu</w:t>
      </w:r>
      <w:r>
        <w:rPr>
          <w:rFonts w:ascii="Calibri" w:hAnsi="Calibri" w:cs="Calibri"/>
        </w:rPr>
        <w:t>;</w:t>
      </w:r>
    </w:p>
    <w:p w14:paraId="503776B6" w14:textId="6D60F255" w:rsidR="00B35B13" w:rsidRDefault="00B35B13" w:rsidP="00B35B13">
      <w:pPr>
        <w:spacing w:after="0" w:line="288" w:lineRule="auto"/>
        <w:jc w:val="both"/>
        <w:rPr>
          <w:rFonts w:ascii="Calibri" w:hAnsi="Calibri" w:cs="Calibri"/>
          <w:lang w:eastAsia="cs-CZ"/>
        </w:rPr>
      </w:pPr>
      <w:r>
        <w:rPr>
          <w:rFonts w:ascii="Calibri" w:hAnsi="Calibri" w:cs="Calibri"/>
          <w:lang w:eastAsia="cs-CZ"/>
        </w:rPr>
        <w:t xml:space="preserve">- tělo emailu s přílohou </w:t>
      </w:r>
      <w:r w:rsidR="00827DA2">
        <w:rPr>
          <w:rFonts w:ascii="Calibri" w:hAnsi="Calibri" w:cs="Calibri"/>
          <w:lang w:eastAsia="cs-CZ"/>
        </w:rPr>
        <w:t>4</w:t>
      </w:r>
      <w:r w:rsidRPr="00BF4134">
        <w:rPr>
          <w:rFonts w:ascii="Calibri" w:hAnsi="Calibri" w:cs="Calibri"/>
        </w:rPr>
        <w:t xml:space="preserve"> elektronických souborů</w:t>
      </w:r>
      <w:r>
        <w:rPr>
          <w:rFonts w:ascii="Calibri" w:hAnsi="Calibri" w:cs="Calibri"/>
        </w:rPr>
        <w:t xml:space="preserve">, které </w:t>
      </w:r>
      <w:r w:rsidRPr="00BF4134">
        <w:rPr>
          <w:rFonts w:ascii="Calibri" w:hAnsi="Calibri" w:cs="Calibri"/>
        </w:rPr>
        <w:t>obsahoval</w:t>
      </w:r>
      <w:r>
        <w:rPr>
          <w:rFonts w:ascii="Calibri" w:hAnsi="Calibri" w:cs="Calibri"/>
        </w:rPr>
        <w:t>y</w:t>
      </w:r>
      <w:r w:rsidRPr="00BF4134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utajovaný dokument </w:t>
      </w:r>
      <w:r w:rsidRPr="00BF4134">
        <w:rPr>
          <w:rFonts w:ascii="Calibri" w:hAnsi="Calibri" w:cs="Calibri"/>
        </w:rPr>
        <w:t xml:space="preserve">o 6 listech, 2 neutajované listiny, každá o 2 listech, a 1 list neutajovaného rozdělovníku, </w:t>
      </w:r>
      <w:r w:rsidR="00B45BA5">
        <w:rPr>
          <w:rFonts w:ascii="Calibri" w:hAnsi="Calibri" w:cs="Calibri"/>
        </w:rPr>
        <w:t xml:space="preserve">který není původcem označen </w:t>
      </w:r>
      <w:r w:rsidR="00C7703A">
        <w:rPr>
          <w:rFonts w:ascii="Calibri" w:hAnsi="Calibri" w:cs="Calibri"/>
        </w:rPr>
        <w:t xml:space="preserve">jako neutajovaná příloha, lze </w:t>
      </w:r>
      <w:r>
        <w:rPr>
          <w:rFonts w:ascii="Calibri" w:hAnsi="Calibri" w:cs="Calibri"/>
        </w:rPr>
        <w:t>zaevid</w:t>
      </w:r>
      <w:r w:rsidR="00C7703A">
        <w:rPr>
          <w:rFonts w:ascii="Calibri" w:hAnsi="Calibri" w:cs="Calibri"/>
        </w:rPr>
        <w:t xml:space="preserve">ovat  např. jako </w:t>
      </w:r>
      <w:r>
        <w:rPr>
          <w:rFonts w:ascii="Calibri" w:hAnsi="Calibri" w:cs="Calibri"/>
        </w:rPr>
        <w:t>„</w:t>
      </w:r>
      <w:r w:rsidRPr="00BF4134">
        <w:rPr>
          <w:rFonts w:ascii="Calibri" w:hAnsi="Calibri" w:cs="Calibri"/>
        </w:rPr>
        <w:t xml:space="preserve">6 + </w:t>
      </w:r>
      <w:r w:rsidR="00C7703A">
        <w:rPr>
          <w:rFonts w:ascii="Calibri" w:hAnsi="Calibri" w:cs="Calibri"/>
        </w:rPr>
        <w:t>2/4</w:t>
      </w:r>
      <w:r w:rsidRPr="00BF4134">
        <w:rPr>
          <w:rFonts w:ascii="Calibri" w:hAnsi="Calibri" w:cs="Calibri"/>
        </w:rPr>
        <w:t xml:space="preserve">neut. + </w:t>
      </w:r>
      <w:r w:rsidR="00C7703A">
        <w:rPr>
          <w:rFonts w:ascii="Calibri" w:hAnsi="Calibri" w:cs="Calibri"/>
        </w:rPr>
        <w:t>rozděl. +</w:t>
      </w:r>
      <w:r w:rsidRPr="00BF4134">
        <w:rPr>
          <w:rFonts w:ascii="Calibri" w:hAnsi="Calibri" w:cs="Calibri"/>
        </w:rPr>
        <w:t>1EZ</w:t>
      </w:r>
      <w:r>
        <w:rPr>
          <w:rFonts w:ascii="Calibri" w:hAnsi="Calibri" w:cs="Calibri"/>
        </w:rPr>
        <w:t>“</w:t>
      </w:r>
      <w:r w:rsidRPr="00BF4134">
        <w:rPr>
          <w:rFonts w:ascii="Calibri" w:hAnsi="Calibri" w:cs="Calibri"/>
        </w:rPr>
        <w:t>.</w:t>
      </w:r>
    </w:p>
    <w:p w14:paraId="643C5ADB" w14:textId="011B81D5" w:rsidR="00B35B13" w:rsidRDefault="00B35B13" w:rsidP="00C7703A">
      <w:pPr>
        <w:spacing w:after="120" w:line="288" w:lineRule="auto"/>
        <w:jc w:val="both"/>
        <w:rPr>
          <w:rFonts w:ascii="Calibri" w:hAnsi="Calibri" w:cs="Calibri"/>
          <w:lang w:eastAsia="cs-CZ"/>
        </w:rPr>
      </w:pPr>
      <w:r>
        <w:rPr>
          <w:rFonts w:ascii="Calibri" w:hAnsi="Calibri" w:cs="Calibri"/>
          <w:lang w:eastAsia="cs-CZ"/>
        </w:rPr>
        <w:t xml:space="preserve">Informace o tom, že doručený </w:t>
      </w:r>
      <w:r w:rsidRPr="002474F0">
        <w:rPr>
          <w:rFonts w:ascii="Calibri" w:hAnsi="Calibri" w:cs="Calibri"/>
          <w:lang w:eastAsia="cs-CZ"/>
        </w:rPr>
        <w:t>utajovan</w:t>
      </w:r>
      <w:r>
        <w:rPr>
          <w:rFonts w:ascii="Calibri" w:hAnsi="Calibri" w:cs="Calibri"/>
          <w:lang w:eastAsia="cs-CZ"/>
        </w:rPr>
        <w:t>ý</w:t>
      </w:r>
      <w:r w:rsidRPr="002474F0">
        <w:rPr>
          <w:rFonts w:ascii="Calibri" w:hAnsi="Calibri" w:cs="Calibri"/>
          <w:lang w:eastAsia="cs-CZ"/>
        </w:rPr>
        <w:t xml:space="preserve"> dokument</w:t>
      </w:r>
      <w:r>
        <w:rPr>
          <w:rFonts w:ascii="Calibri" w:hAnsi="Calibri" w:cs="Calibri"/>
          <w:lang w:eastAsia="cs-CZ"/>
        </w:rPr>
        <w:t xml:space="preserve"> byl</w:t>
      </w:r>
      <w:r w:rsidRPr="002474F0">
        <w:rPr>
          <w:rFonts w:ascii="Calibri" w:hAnsi="Calibri" w:cs="Calibri"/>
          <w:lang w:eastAsia="cs-CZ"/>
        </w:rPr>
        <w:t xml:space="preserve"> vytištěn z IS</w:t>
      </w:r>
      <w:r>
        <w:rPr>
          <w:rFonts w:ascii="Calibri" w:hAnsi="Calibri" w:cs="Calibri"/>
          <w:lang w:eastAsia="cs-CZ"/>
        </w:rPr>
        <w:t xml:space="preserve">, se uvede formou </w:t>
      </w:r>
      <w:r w:rsidRPr="002474F0">
        <w:rPr>
          <w:rFonts w:ascii="Calibri" w:hAnsi="Calibri" w:cs="Calibri"/>
          <w:lang w:eastAsia="cs-CZ"/>
        </w:rPr>
        <w:t>záznam</w:t>
      </w:r>
      <w:r>
        <w:rPr>
          <w:rFonts w:ascii="Calibri" w:hAnsi="Calibri" w:cs="Calibri"/>
          <w:lang w:eastAsia="cs-CZ"/>
        </w:rPr>
        <w:t>u</w:t>
      </w:r>
      <w:r w:rsidRPr="002474F0">
        <w:rPr>
          <w:rFonts w:ascii="Calibri" w:hAnsi="Calibri" w:cs="Calibri"/>
          <w:lang w:eastAsia="cs-CZ"/>
        </w:rPr>
        <w:t xml:space="preserve"> o převodu </w:t>
      </w:r>
      <w:r>
        <w:rPr>
          <w:rFonts w:ascii="Calibri" w:hAnsi="Calibri" w:cs="Calibri"/>
          <w:lang w:eastAsia="cs-CZ"/>
        </w:rPr>
        <w:t xml:space="preserve">dokumentu </w:t>
      </w:r>
      <w:r w:rsidRPr="002474F0">
        <w:rPr>
          <w:rFonts w:ascii="Calibri" w:hAnsi="Calibri" w:cs="Calibri"/>
          <w:lang w:eastAsia="cs-CZ"/>
        </w:rPr>
        <w:t>do listinné</w:t>
      </w:r>
      <w:r>
        <w:rPr>
          <w:rFonts w:ascii="Calibri" w:hAnsi="Calibri" w:cs="Calibri"/>
          <w:lang w:eastAsia="cs-CZ"/>
        </w:rPr>
        <w:t xml:space="preserve"> podoby přímo n</w:t>
      </w:r>
      <w:r w:rsidRPr="002474F0">
        <w:rPr>
          <w:rFonts w:ascii="Calibri" w:hAnsi="Calibri" w:cs="Calibri"/>
          <w:lang w:eastAsia="cs-CZ"/>
        </w:rPr>
        <w:t xml:space="preserve">a </w:t>
      </w:r>
      <w:r>
        <w:rPr>
          <w:rFonts w:ascii="Calibri" w:hAnsi="Calibri" w:cs="Calibri"/>
          <w:lang w:eastAsia="cs-CZ"/>
        </w:rPr>
        <w:t xml:space="preserve">vyhotoveném výtisku </w:t>
      </w:r>
      <w:r w:rsidRPr="002474F0">
        <w:rPr>
          <w:rFonts w:ascii="Calibri" w:hAnsi="Calibri" w:cs="Calibri"/>
          <w:lang w:eastAsia="cs-CZ"/>
        </w:rPr>
        <w:t>utajovan</w:t>
      </w:r>
      <w:r>
        <w:rPr>
          <w:rFonts w:ascii="Calibri" w:hAnsi="Calibri" w:cs="Calibri"/>
          <w:lang w:eastAsia="cs-CZ"/>
        </w:rPr>
        <w:t xml:space="preserve">ého </w:t>
      </w:r>
      <w:r w:rsidRPr="002474F0">
        <w:rPr>
          <w:rFonts w:ascii="Calibri" w:hAnsi="Calibri" w:cs="Calibri"/>
          <w:lang w:eastAsia="cs-CZ"/>
        </w:rPr>
        <w:t>dokument</w:t>
      </w:r>
      <w:r>
        <w:rPr>
          <w:rFonts w:ascii="Calibri" w:hAnsi="Calibri" w:cs="Calibri"/>
          <w:lang w:eastAsia="cs-CZ"/>
        </w:rPr>
        <w:t xml:space="preserve">u. Je třeba dbát na způsob tisku (oboustranný x jednostranný), </w:t>
      </w:r>
      <w:r w:rsidR="00C7703A">
        <w:rPr>
          <w:rFonts w:ascii="Calibri" w:hAnsi="Calibri" w:cs="Calibri"/>
          <w:lang w:eastAsia="cs-CZ"/>
        </w:rPr>
        <w:t>a</w:t>
      </w:r>
      <w:r>
        <w:rPr>
          <w:rFonts w:ascii="Calibri" w:hAnsi="Calibri" w:cs="Calibri"/>
          <w:lang w:eastAsia="cs-CZ"/>
        </w:rPr>
        <w:t>by nevznikl rozpor mezi údaji o počtech listů, příloh a jejich listů uvedených původcem a skutečným stavem.</w:t>
      </w:r>
      <w:r w:rsidR="00C7703A">
        <w:rPr>
          <w:rFonts w:ascii="Calibri" w:hAnsi="Calibri" w:cs="Calibri"/>
          <w:lang w:eastAsia="cs-CZ"/>
        </w:rPr>
        <w:t xml:space="preserve"> Pokud vznikne rozpor, uvede se skutečný počet vytištěných listů.</w:t>
      </w:r>
    </w:p>
    <w:p w14:paraId="2BBCE590" w14:textId="77777777" w:rsidR="00B35B13" w:rsidRDefault="00B35B13" w:rsidP="00B35B13">
      <w:pPr>
        <w:spacing w:after="0" w:line="288" w:lineRule="auto"/>
        <w:jc w:val="both"/>
        <w:rPr>
          <w:rFonts w:ascii="Calibri" w:hAnsi="Calibri" w:cs="Calibri"/>
          <w:lang w:eastAsia="cs-CZ"/>
        </w:rPr>
      </w:pPr>
      <w:r>
        <w:rPr>
          <w:rFonts w:ascii="Calibri" w:hAnsi="Calibri" w:cs="Calibri"/>
          <w:lang w:eastAsia="cs-CZ"/>
        </w:rPr>
        <w:t xml:space="preserve">K informačnímu systému lze zavést </w:t>
      </w:r>
      <w:r w:rsidRPr="00D47599">
        <w:rPr>
          <w:rFonts w:ascii="Calibri" w:hAnsi="Calibri" w:cs="Calibri"/>
          <w:lang w:eastAsia="cs-CZ"/>
        </w:rPr>
        <w:t>další administrativní pomůck</w:t>
      </w:r>
      <w:r>
        <w:rPr>
          <w:rFonts w:ascii="Calibri" w:hAnsi="Calibri" w:cs="Calibri"/>
          <w:lang w:eastAsia="cs-CZ"/>
        </w:rPr>
        <w:t>u (sešit) s názvem např. „</w:t>
      </w:r>
      <w:r w:rsidRPr="00D47599">
        <w:rPr>
          <w:rFonts w:ascii="Calibri" w:hAnsi="Calibri" w:cs="Calibri"/>
        </w:rPr>
        <w:t>Evidence tisku</w:t>
      </w:r>
      <w:r>
        <w:rPr>
          <w:rFonts w:ascii="Calibri" w:hAnsi="Calibri" w:cs="Calibri"/>
        </w:rPr>
        <w:t xml:space="preserve"> stupně …“, „Kniha tisku pro stupeň utajení … “ apod., kam lze </w:t>
      </w:r>
      <w:r w:rsidRPr="00D47599">
        <w:rPr>
          <w:rFonts w:ascii="Calibri" w:hAnsi="Calibri" w:cs="Calibri"/>
        </w:rPr>
        <w:t>zaznamenáv</w:t>
      </w:r>
      <w:r>
        <w:rPr>
          <w:rFonts w:ascii="Calibri" w:hAnsi="Calibri" w:cs="Calibri"/>
        </w:rPr>
        <w:t>at vytištění/</w:t>
      </w:r>
      <w:r w:rsidRPr="00D47599">
        <w:rPr>
          <w:rFonts w:ascii="Calibri" w:hAnsi="Calibri" w:cs="Calibri"/>
        </w:rPr>
        <w:t xml:space="preserve">zničení utajovaných dokumentů </w:t>
      </w:r>
      <w:r>
        <w:rPr>
          <w:rFonts w:ascii="Calibri" w:hAnsi="Calibri" w:cs="Calibri"/>
        </w:rPr>
        <w:t xml:space="preserve">jako jsou </w:t>
      </w:r>
      <w:r>
        <w:rPr>
          <w:rFonts w:ascii="Calibri" w:hAnsi="Calibri" w:cs="Calibri"/>
          <w:lang w:eastAsia="cs-CZ"/>
        </w:rPr>
        <w:t>vadné výtisky, návrhy, podklady aj.</w:t>
      </w:r>
    </w:p>
    <w:p w14:paraId="1558026E" w14:textId="6C61FC51" w:rsidR="00C26008" w:rsidRDefault="00C26008" w:rsidP="00B35B13">
      <w:pPr>
        <w:spacing w:after="0" w:line="288" w:lineRule="auto"/>
        <w:jc w:val="both"/>
      </w:pPr>
    </w:p>
    <w:p w14:paraId="50377DD3" w14:textId="28804C10" w:rsidR="000A740E" w:rsidRDefault="000A740E" w:rsidP="00C26008">
      <w:pPr>
        <w:spacing w:after="0" w:line="288" w:lineRule="auto"/>
        <w:jc w:val="both"/>
      </w:pPr>
      <w:r>
        <w:t>ULOŽENÝ UTAJOVANÝ DOKUMENT</w:t>
      </w:r>
    </w:p>
    <w:p w14:paraId="67491028" w14:textId="4368CCFD" w:rsidR="003735EB" w:rsidRDefault="003735EB" w:rsidP="003735EB">
      <w:pPr>
        <w:pStyle w:val="Odstavecseseznamem"/>
        <w:numPr>
          <w:ilvl w:val="0"/>
          <w:numId w:val="35"/>
        </w:numPr>
        <w:spacing w:after="0" w:line="288" w:lineRule="auto"/>
        <w:jc w:val="both"/>
      </w:pPr>
      <w:r>
        <w:t xml:space="preserve">absence rozdělovníku </w:t>
      </w:r>
      <w:r w:rsidR="00C7703A">
        <w:t xml:space="preserve">nebo </w:t>
      </w:r>
      <w:r>
        <w:t>záznamu;</w:t>
      </w:r>
    </w:p>
    <w:p w14:paraId="02279FD0" w14:textId="4E08E1CB" w:rsidR="000406C2" w:rsidRDefault="000406C2" w:rsidP="00370253">
      <w:pPr>
        <w:pStyle w:val="Odstavecseseznamem"/>
        <w:numPr>
          <w:ilvl w:val="0"/>
          <w:numId w:val="35"/>
        </w:numPr>
        <w:spacing w:after="0" w:line="288" w:lineRule="auto"/>
        <w:jc w:val="both"/>
      </w:pPr>
      <w:r>
        <w:t xml:space="preserve">uvedení chybných </w:t>
      </w:r>
      <w:r w:rsidR="003735EB">
        <w:t xml:space="preserve">či neúplných </w:t>
      </w:r>
      <w:r>
        <w:t xml:space="preserve">údajů </w:t>
      </w:r>
      <w:r w:rsidR="00C7703A">
        <w:t>v</w:t>
      </w:r>
      <w:r>
        <w:t xml:space="preserve"> rozdělovníku</w:t>
      </w:r>
      <w:r w:rsidR="00C80D54">
        <w:t>;</w:t>
      </w:r>
    </w:p>
    <w:p w14:paraId="616B058B" w14:textId="4F39A09A" w:rsidR="0057281C" w:rsidRDefault="0057281C" w:rsidP="0057281C">
      <w:pPr>
        <w:pStyle w:val="Odstavecseseznamem"/>
        <w:numPr>
          <w:ilvl w:val="0"/>
          <w:numId w:val="35"/>
        </w:numPr>
        <w:spacing w:after="0" w:line="288" w:lineRule="auto"/>
        <w:jc w:val="both"/>
      </w:pPr>
      <w:r>
        <w:t xml:space="preserve">uvedení chybných či neúplných údajů </w:t>
      </w:r>
      <w:r w:rsidR="00C7703A">
        <w:t>v</w:t>
      </w:r>
      <w:r>
        <w:t xml:space="preserve"> záznamu.</w:t>
      </w:r>
    </w:p>
    <w:p w14:paraId="513CDBB1" w14:textId="77777777" w:rsidR="000406C2" w:rsidRDefault="000406C2" w:rsidP="007D0B69">
      <w:pPr>
        <w:spacing w:after="0" w:line="288" w:lineRule="auto"/>
        <w:ind w:hanging="113"/>
        <w:jc w:val="both"/>
      </w:pPr>
    </w:p>
    <w:p w14:paraId="6C4AC76B" w14:textId="77777777" w:rsidR="000406C2" w:rsidRDefault="000406C2" w:rsidP="00B7425A">
      <w:pPr>
        <w:spacing w:after="120" w:line="288" w:lineRule="auto"/>
        <w:ind w:hanging="113"/>
        <w:jc w:val="both"/>
      </w:pPr>
      <w:r>
        <w:t>POHYB</w:t>
      </w:r>
      <w:r w:rsidR="000A76F0">
        <w:t xml:space="preserve"> </w:t>
      </w:r>
      <w:r w:rsidR="004943B9">
        <w:t xml:space="preserve">UTAJOVANÉHO </w:t>
      </w:r>
      <w:r w:rsidR="000A76F0">
        <w:t>DOKUMENTU</w:t>
      </w:r>
      <w:r>
        <w:t>:</w:t>
      </w:r>
    </w:p>
    <w:p w14:paraId="0BD1562D" w14:textId="6973D7F9" w:rsidR="000406C2" w:rsidRPr="00567411" w:rsidRDefault="000406C2" w:rsidP="00370253">
      <w:pPr>
        <w:pStyle w:val="Odstavecseseznamem"/>
        <w:numPr>
          <w:ilvl w:val="0"/>
          <w:numId w:val="37"/>
        </w:numPr>
        <w:spacing w:after="0" w:line="288" w:lineRule="auto"/>
        <w:jc w:val="both"/>
      </w:pPr>
      <w:r w:rsidRPr="00567411">
        <w:t xml:space="preserve">odeslání </w:t>
      </w:r>
      <w:r w:rsidR="008F639E">
        <w:t>UD</w:t>
      </w:r>
      <w:r w:rsidR="008F639E" w:rsidRPr="00567411">
        <w:t xml:space="preserve"> </w:t>
      </w:r>
      <w:r w:rsidRPr="00567411">
        <w:t>v nelistinné podobě bez průvodního dopisu</w:t>
      </w:r>
      <w:r w:rsidR="00C80D54" w:rsidRPr="00567411">
        <w:t>;</w:t>
      </w:r>
    </w:p>
    <w:p w14:paraId="4F8C0FB0" w14:textId="65010493" w:rsidR="0039146F" w:rsidRDefault="000406C2" w:rsidP="008F639E">
      <w:pPr>
        <w:pStyle w:val="Odstavecseseznamem"/>
        <w:numPr>
          <w:ilvl w:val="0"/>
          <w:numId w:val="37"/>
        </w:numPr>
        <w:spacing w:after="0" w:line="288" w:lineRule="auto"/>
        <w:jc w:val="both"/>
      </w:pPr>
      <w:r w:rsidRPr="00567411">
        <w:t xml:space="preserve">nedodržení zákonného postupu při předání </w:t>
      </w:r>
      <w:r w:rsidR="008F639E">
        <w:t>UD</w:t>
      </w:r>
      <w:r w:rsidRPr="00567411">
        <w:t xml:space="preserve">, </w:t>
      </w:r>
      <w:r w:rsidR="008F639E">
        <w:t xml:space="preserve">tedy např. </w:t>
      </w:r>
      <w:r w:rsidR="0039146F" w:rsidRPr="00567411">
        <w:t>nedoložení potvrzení</w:t>
      </w:r>
      <w:r w:rsidR="00F23577">
        <w:t xml:space="preserve"> </w:t>
      </w:r>
      <w:r w:rsidR="0039146F" w:rsidRPr="00567411">
        <w:t xml:space="preserve">o převzetí </w:t>
      </w:r>
      <w:r w:rsidR="008F639E">
        <w:t xml:space="preserve">UD </w:t>
      </w:r>
      <w:r w:rsidR="0039146F" w:rsidRPr="00567411">
        <w:t>uvnitř organizace</w:t>
      </w:r>
      <w:r w:rsidR="003A58EC" w:rsidRPr="00567411">
        <w:t xml:space="preserve"> </w:t>
      </w:r>
      <w:r w:rsidR="003A43E8">
        <w:t>(</w:t>
      </w:r>
      <w:r w:rsidR="00F23577">
        <w:t xml:space="preserve">podpisem </w:t>
      </w:r>
      <w:r w:rsidR="003A43E8">
        <w:t>v manipulační knize)</w:t>
      </w:r>
      <w:r w:rsidR="003A58EC" w:rsidRPr="00567411">
        <w:t>;</w:t>
      </w:r>
    </w:p>
    <w:p w14:paraId="731960B4" w14:textId="6D6E5955" w:rsidR="00FA4533" w:rsidRPr="00567411" w:rsidRDefault="00DB192D" w:rsidP="008F639E">
      <w:pPr>
        <w:pStyle w:val="Odstavecseseznamem"/>
        <w:numPr>
          <w:ilvl w:val="0"/>
          <w:numId w:val="37"/>
        </w:numPr>
        <w:spacing w:after="0" w:line="288" w:lineRule="auto"/>
        <w:jc w:val="both"/>
      </w:pPr>
      <w:r>
        <w:t xml:space="preserve">absence zápisu v manipulační knize o vytvořeném UD (osoba, která vytváří UD, si jej zapíše do vlastní manipulační knihy, kde si následně nechá potvrdit jeho předání </w:t>
      </w:r>
      <w:r>
        <w:rPr>
          <w:rFonts w:ascii="Calibri" w:hAnsi="Calibri" w:cs="Calibri"/>
          <w:lang w:eastAsia="cs-CZ"/>
        </w:rPr>
        <w:t>osobě pověřené vedením jednacího protokolu, která zajišťuje jeho odeslání</w:t>
      </w:r>
      <w:r w:rsidR="00C7703A">
        <w:rPr>
          <w:rFonts w:ascii="Calibri" w:hAnsi="Calibri" w:cs="Calibri"/>
          <w:lang w:eastAsia="cs-CZ"/>
        </w:rPr>
        <w:t>, případně jiné osobě</w:t>
      </w:r>
      <w:r>
        <w:rPr>
          <w:rFonts w:ascii="Calibri" w:hAnsi="Calibri" w:cs="Calibri"/>
          <w:lang w:eastAsia="cs-CZ"/>
        </w:rPr>
        <w:t>);</w:t>
      </w:r>
      <w:r>
        <w:t xml:space="preserve"> </w:t>
      </w:r>
    </w:p>
    <w:p w14:paraId="0D9CEE78" w14:textId="77777777" w:rsidR="00A47925" w:rsidRPr="00567411" w:rsidRDefault="00A47925" w:rsidP="00A47925">
      <w:pPr>
        <w:pStyle w:val="Odstavecseseznamem"/>
        <w:numPr>
          <w:ilvl w:val="0"/>
          <w:numId w:val="37"/>
        </w:numPr>
        <w:spacing w:after="0" w:line="288" w:lineRule="auto"/>
        <w:jc w:val="both"/>
      </w:pPr>
      <w:r w:rsidRPr="00567411">
        <w:t>nedoložení potvrzení o převzetí zásilky k přepravě držitelem poštovní licence;</w:t>
      </w:r>
    </w:p>
    <w:p w14:paraId="4E2BBB20" w14:textId="542923BF" w:rsidR="000406C2" w:rsidRPr="00567411" w:rsidRDefault="000406C2" w:rsidP="00370253">
      <w:pPr>
        <w:pStyle w:val="Odstavecseseznamem"/>
        <w:numPr>
          <w:ilvl w:val="0"/>
          <w:numId w:val="37"/>
        </w:numPr>
        <w:spacing w:after="0" w:line="288" w:lineRule="auto"/>
        <w:jc w:val="both"/>
      </w:pPr>
      <w:r w:rsidRPr="00567411">
        <w:t xml:space="preserve">neuvedení všech údajů na stvrzence o převzetí </w:t>
      </w:r>
      <w:r w:rsidR="008F639E">
        <w:t>UD</w:t>
      </w:r>
      <w:r w:rsidRPr="00567411">
        <w:t xml:space="preserve"> příjemcem</w:t>
      </w:r>
      <w:r w:rsidR="00C80D54" w:rsidRPr="00567411">
        <w:t>;</w:t>
      </w:r>
    </w:p>
    <w:p w14:paraId="09410187" w14:textId="735F63DF" w:rsidR="000406C2" w:rsidRPr="00567411" w:rsidRDefault="000406C2" w:rsidP="00370253">
      <w:pPr>
        <w:pStyle w:val="Odstavecseseznamem"/>
        <w:numPr>
          <w:ilvl w:val="0"/>
          <w:numId w:val="37"/>
        </w:numPr>
        <w:spacing w:after="0" w:line="288" w:lineRule="auto"/>
        <w:jc w:val="both"/>
      </w:pPr>
      <w:r w:rsidRPr="00567411">
        <w:t xml:space="preserve">neřešení závady doručené zásilky </w:t>
      </w:r>
      <w:r w:rsidR="004943B9" w:rsidRPr="00567411">
        <w:t>s odesilatelem</w:t>
      </w:r>
      <w:r w:rsidR="00C80D54" w:rsidRPr="00567411">
        <w:t>;</w:t>
      </w:r>
    </w:p>
    <w:p w14:paraId="66D76F91" w14:textId="1DAFB08F" w:rsidR="00567411" w:rsidRPr="00567411" w:rsidRDefault="00567411" w:rsidP="00567411">
      <w:pPr>
        <w:pStyle w:val="Odstavecseseznamem"/>
        <w:numPr>
          <w:ilvl w:val="0"/>
          <w:numId w:val="37"/>
        </w:numPr>
        <w:spacing w:after="0" w:line="288" w:lineRule="auto"/>
        <w:jc w:val="both"/>
      </w:pPr>
      <w:r w:rsidRPr="00567411">
        <w:t xml:space="preserve">zapůjčení </w:t>
      </w:r>
      <w:r w:rsidR="008F639E">
        <w:t>UD</w:t>
      </w:r>
      <w:r w:rsidR="008F639E" w:rsidRPr="00567411">
        <w:t xml:space="preserve"> </w:t>
      </w:r>
      <w:r w:rsidRPr="00567411">
        <w:t>stupně utajení Tajné bez písemného souhlasu odpovědné osoby nebo bezpečnostního ředitele</w:t>
      </w:r>
      <w:r w:rsidR="0057281C">
        <w:t>;</w:t>
      </w:r>
    </w:p>
    <w:p w14:paraId="0CB8AE2F" w14:textId="7ECF918C" w:rsidR="00F15BD3" w:rsidRPr="00567411" w:rsidRDefault="000406C2" w:rsidP="00370253">
      <w:pPr>
        <w:pStyle w:val="Odstavecseseznamem"/>
        <w:numPr>
          <w:ilvl w:val="0"/>
          <w:numId w:val="37"/>
        </w:numPr>
        <w:spacing w:after="0" w:line="288" w:lineRule="auto"/>
        <w:jc w:val="both"/>
      </w:pPr>
      <w:r w:rsidRPr="00567411">
        <w:t>ne</w:t>
      </w:r>
      <w:r w:rsidR="007D74AC" w:rsidRPr="00567411">
        <w:t>vrácení vy</w:t>
      </w:r>
      <w:r w:rsidRPr="00567411">
        <w:t xml:space="preserve">půjčeného </w:t>
      </w:r>
      <w:r w:rsidR="008F639E">
        <w:t>UD</w:t>
      </w:r>
      <w:r w:rsidR="008F639E" w:rsidRPr="00567411">
        <w:t xml:space="preserve"> </w:t>
      </w:r>
      <w:r w:rsidRPr="00567411">
        <w:t>k</w:t>
      </w:r>
      <w:r w:rsidR="007D74AC" w:rsidRPr="00567411">
        <w:t xml:space="preserve"> zápůjční knize pro účely </w:t>
      </w:r>
      <w:r w:rsidR="006367EF" w:rsidRPr="00567411">
        <w:t>fyzické kontroly, která je povinn</w:t>
      </w:r>
      <w:r w:rsidR="0007200B" w:rsidRPr="00567411">
        <w:t xml:space="preserve">ě prováděna </w:t>
      </w:r>
      <w:r w:rsidR="006367EF" w:rsidRPr="00567411">
        <w:t>v lednu každého roku</w:t>
      </w:r>
      <w:r w:rsidR="0057281C">
        <w:t>.</w:t>
      </w:r>
    </w:p>
    <w:p w14:paraId="5A741C03" w14:textId="77777777" w:rsidR="007D74AC" w:rsidRDefault="007D74AC" w:rsidP="007D0B69">
      <w:pPr>
        <w:spacing w:after="0" w:line="288" w:lineRule="auto"/>
        <w:ind w:hanging="113"/>
        <w:jc w:val="both"/>
      </w:pPr>
    </w:p>
    <w:p w14:paraId="33638CC9" w14:textId="1C88C434" w:rsidR="000406C2" w:rsidRDefault="000406C2" w:rsidP="00B7425A">
      <w:pPr>
        <w:spacing w:after="120" w:line="288" w:lineRule="auto"/>
        <w:ind w:hanging="113"/>
        <w:jc w:val="both"/>
      </w:pPr>
      <w:r>
        <w:t xml:space="preserve">ADMINISTRATIVNÍ POMŮCKY OBECNĚ: </w:t>
      </w:r>
    </w:p>
    <w:p w14:paraId="0D1CD1DD" w14:textId="5B4E0D99" w:rsidR="000406C2" w:rsidRDefault="000406C2" w:rsidP="00370253">
      <w:pPr>
        <w:pStyle w:val="Odstavecseseznamem"/>
        <w:numPr>
          <w:ilvl w:val="0"/>
          <w:numId w:val="37"/>
        </w:numPr>
        <w:spacing w:after="0" w:line="288" w:lineRule="auto"/>
        <w:jc w:val="both"/>
      </w:pPr>
      <w:r>
        <w:t>nesplnění formálních a obsahových požadavků (např. chybějící kolonky</w:t>
      </w:r>
      <w:r w:rsidR="00A47925">
        <w:t>, chybné názvy</w:t>
      </w:r>
      <w:r>
        <w:t>)</w:t>
      </w:r>
      <w:r w:rsidR="00C80D54">
        <w:t>;</w:t>
      </w:r>
    </w:p>
    <w:p w14:paraId="2B46BCB9" w14:textId="5C6C8896" w:rsidR="00567411" w:rsidRDefault="00567411" w:rsidP="00567411">
      <w:pPr>
        <w:pStyle w:val="Odstavecseseznamem"/>
        <w:numPr>
          <w:ilvl w:val="0"/>
          <w:numId w:val="40"/>
        </w:numPr>
        <w:spacing w:after="0" w:line="288" w:lineRule="auto"/>
        <w:jc w:val="both"/>
      </w:pPr>
      <w:r>
        <w:t>neuvedení v jednacím protokolu osoby pověřené jeho vedením</w:t>
      </w:r>
      <w:r w:rsidR="00A47925">
        <w:t>;</w:t>
      </w:r>
    </w:p>
    <w:p w14:paraId="25ABD2C5" w14:textId="77777777" w:rsidR="000406C2" w:rsidRDefault="000406C2" w:rsidP="00370253">
      <w:pPr>
        <w:pStyle w:val="Odstavecseseznamem"/>
        <w:numPr>
          <w:ilvl w:val="0"/>
          <w:numId w:val="37"/>
        </w:numPr>
        <w:spacing w:after="0" w:line="288" w:lineRule="auto"/>
        <w:jc w:val="both"/>
      </w:pPr>
      <w:r>
        <w:t>neprovedení nebo nesprávné provedení autentizace</w:t>
      </w:r>
      <w:r w:rsidR="00C80D54">
        <w:t>;</w:t>
      </w:r>
    </w:p>
    <w:p w14:paraId="21866234" w14:textId="77777777" w:rsidR="00015F66" w:rsidRDefault="00015F66" w:rsidP="00015F66">
      <w:pPr>
        <w:pStyle w:val="Odstavecseseznamem"/>
        <w:numPr>
          <w:ilvl w:val="0"/>
          <w:numId w:val="44"/>
        </w:numPr>
        <w:spacing w:after="0" w:line="288" w:lineRule="auto"/>
        <w:jc w:val="both"/>
      </w:pPr>
      <w:r>
        <w:t>nevyznačení stupně utajení na poznámkovém sešitu a neprovedení autentizace;</w:t>
      </w:r>
    </w:p>
    <w:p w14:paraId="1A05BE6D" w14:textId="6AA4A9F5" w:rsidR="0007200B" w:rsidRDefault="000406C2" w:rsidP="0007200B">
      <w:pPr>
        <w:pStyle w:val="Odstavecseseznamem"/>
        <w:numPr>
          <w:ilvl w:val="0"/>
          <w:numId w:val="37"/>
        </w:numPr>
        <w:spacing w:after="0" w:line="288" w:lineRule="auto"/>
        <w:jc w:val="both"/>
      </w:pPr>
      <w:r>
        <w:lastRenderedPageBreak/>
        <w:t>chybné provádění oprav záznamů</w:t>
      </w:r>
      <w:r w:rsidR="00C80D54">
        <w:t>;</w:t>
      </w:r>
    </w:p>
    <w:p w14:paraId="5B70BBC9" w14:textId="0FC1AB9C" w:rsidR="000406C2" w:rsidRDefault="000406C2" w:rsidP="00370253">
      <w:pPr>
        <w:pStyle w:val="Odstavecseseznamem"/>
        <w:numPr>
          <w:ilvl w:val="0"/>
          <w:numId w:val="40"/>
        </w:numPr>
        <w:spacing w:after="0" w:line="288" w:lineRule="auto"/>
        <w:jc w:val="both"/>
      </w:pPr>
      <w:r>
        <w:t>nesprávně prováděné úkon</w:t>
      </w:r>
      <w:r w:rsidR="00015F66">
        <w:t>y</w:t>
      </w:r>
      <w:r>
        <w:t xml:space="preserve"> v administrativních pomůckách, které k tomu nejsou určeny (předání v zápůjční knize, aniž by se jednalo o zápůjčku, potvrzení převzetí </w:t>
      </w:r>
      <w:r w:rsidR="00015F66">
        <w:t>UD</w:t>
      </w:r>
      <w:r>
        <w:t xml:space="preserve"> v nesprávné pomůcce)</w:t>
      </w:r>
      <w:r w:rsidR="00C80D54">
        <w:t>;</w:t>
      </w:r>
    </w:p>
    <w:p w14:paraId="0EE0F38D" w14:textId="4952805D" w:rsidR="006A60A1" w:rsidRPr="00567411" w:rsidRDefault="006A60A1" w:rsidP="006A60A1">
      <w:pPr>
        <w:pStyle w:val="Odstavecseseznamem"/>
        <w:numPr>
          <w:ilvl w:val="0"/>
          <w:numId w:val="40"/>
        </w:numPr>
        <w:spacing w:after="0" w:line="288" w:lineRule="auto"/>
        <w:jc w:val="both"/>
      </w:pPr>
      <w:r w:rsidRPr="00567411">
        <w:t xml:space="preserve">nedoložení provedení příslušných úkonů při </w:t>
      </w:r>
      <w:r w:rsidR="00A23C2B" w:rsidRPr="00567411">
        <w:t>personálních změnách (</w:t>
      </w:r>
      <w:r w:rsidR="007818D3" w:rsidRPr="00567411">
        <w:t xml:space="preserve">vytvoření </w:t>
      </w:r>
      <w:r w:rsidR="00A23C2B" w:rsidRPr="00567411">
        <w:t>předávací</w:t>
      </w:r>
      <w:r w:rsidR="007818D3" w:rsidRPr="00567411">
        <w:t>ho</w:t>
      </w:r>
      <w:r w:rsidR="00A23C2B" w:rsidRPr="00567411">
        <w:t xml:space="preserve"> protokol</w:t>
      </w:r>
      <w:r w:rsidR="007818D3" w:rsidRPr="00567411">
        <w:t>u</w:t>
      </w:r>
      <w:r w:rsidR="00A23C2B" w:rsidRPr="00567411">
        <w:t xml:space="preserve"> při </w:t>
      </w:r>
      <w:r w:rsidRPr="00567411">
        <w:t>změně osoby pověřené vedením jednacího protokolu</w:t>
      </w:r>
      <w:r w:rsidR="00A23C2B" w:rsidRPr="00567411">
        <w:t>)</w:t>
      </w:r>
      <w:r w:rsidRPr="00567411">
        <w:t>;</w:t>
      </w:r>
    </w:p>
    <w:p w14:paraId="0BA48B8E" w14:textId="6315578A" w:rsidR="006A60A1" w:rsidRDefault="00461766" w:rsidP="006A60A1">
      <w:pPr>
        <w:pStyle w:val="Odstavecseseznamem"/>
        <w:numPr>
          <w:ilvl w:val="0"/>
          <w:numId w:val="40"/>
        </w:numPr>
        <w:spacing w:after="0" w:line="288" w:lineRule="auto"/>
        <w:jc w:val="both"/>
      </w:pPr>
      <w:r>
        <w:t xml:space="preserve">vedení </w:t>
      </w:r>
      <w:r w:rsidR="00567411">
        <w:t xml:space="preserve">administrativních pomůcek </w:t>
      </w:r>
      <w:r>
        <w:t xml:space="preserve">v elektronické podobě, ačkoli nebyly splněny požadavky stanovené pro tento způsob </w:t>
      </w:r>
      <w:r w:rsidR="00567411">
        <w:t xml:space="preserve">jejich </w:t>
      </w:r>
      <w:r>
        <w:t>vedení</w:t>
      </w:r>
      <w:r w:rsidR="008B7775">
        <w:t>;</w:t>
      </w:r>
    </w:p>
    <w:p w14:paraId="2689DB35" w14:textId="44CC35DB" w:rsidR="00015F66" w:rsidRDefault="00015F66" w:rsidP="00015F66">
      <w:pPr>
        <w:pStyle w:val="Odstavecseseznamem"/>
        <w:numPr>
          <w:ilvl w:val="0"/>
          <w:numId w:val="44"/>
        </w:numPr>
        <w:spacing w:after="0" w:line="288" w:lineRule="auto"/>
        <w:jc w:val="both"/>
      </w:pPr>
      <w:r>
        <w:t>rozdíl mezi údaji o počtu listů a příloh v administrativních pomůckách</w:t>
      </w:r>
      <w:r w:rsidR="00FA4533">
        <w:t xml:space="preserve"> </w:t>
      </w:r>
      <w:r>
        <w:t>při předávání jednoho UD</w:t>
      </w:r>
      <w:r w:rsidR="008B7775">
        <w:t>;</w:t>
      </w:r>
    </w:p>
    <w:p w14:paraId="11AB5A8C" w14:textId="08FFDC14" w:rsidR="00015F66" w:rsidRDefault="00015F66" w:rsidP="00015F66">
      <w:pPr>
        <w:pStyle w:val="Odstavecseseznamem"/>
        <w:numPr>
          <w:ilvl w:val="0"/>
          <w:numId w:val="44"/>
        </w:numPr>
        <w:spacing w:after="0" w:line="288" w:lineRule="auto"/>
        <w:jc w:val="both"/>
      </w:pPr>
      <w:r>
        <w:t xml:space="preserve">pevné nespojení/nesešití souboru </w:t>
      </w:r>
      <w:r w:rsidR="00FA4533">
        <w:t>UD</w:t>
      </w:r>
      <w:r>
        <w:t xml:space="preserve"> po uzavření sběrného archu;</w:t>
      </w:r>
    </w:p>
    <w:p w14:paraId="75BD5B9D" w14:textId="3A88A21D" w:rsidR="00015F66" w:rsidRDefault="00015F66" w:rsidP="00015F66">
      <w:pPr>
        <w:pStyle w:val="Odstavecseseznamem"/>
        <w:numPr>
          <w:ilvl w:val="0"/>
          <w:numId w:val="44"/>
        </w:numPr>
        <w:spacing w:after="0" w:line="288" w:lineRule="auto"/>
        <w:jc w:val="both"/>
      </w:pPr>
      <w:r>
        <w:t xml:space="preserve">zničení některých </w:t>
      </w:r>
      <w:r w:rsidR="00FA4533">
        <w:t>UD z</w:t>
      </w:r>
      <w:r>
        <w:t>apsaných a zaevidovaných v již uzavřeném sběrném archu;</w:t>
      </w:r>
    </w:p>
    <w:p w14:paraId="7C707D0F" w14:textId="68B1ED99" w:rsidR="00015F66" w:rsidRDefault="00015F66" w:rsidP="00015F66">
      <w:pPr>
        <w:pStyle w:val="Odstavecseseznamem"/>
        <w:numPr>
          <w:ilvl w:val="0"/>
          <w:numId w:val="44"/>
        </w:numPr>
        <w:spacing w:after="0" w:line="288" w:lineRule="auto"/>
        <w:jc w:val="both"/>
      </w:pPr>
      <w:r>
        <w:t xml:space="preserve">nevyhotovení kontrolního listu k </w:t>
      </w:r>
      <w:r w:rsidR="00FA4533">
        <w:t>UD</w:t>
      </w:r>
      <w:r>
        <w:t xml:space="preserve"> stupně utajení Důvěrné nebo vyššího;</w:t>
      </w:r>
    </w:p>
    <w:p w14:paraId="027A9F5D" w14:textId="7FF6E97B" w:rsidR="00015F66" w:rsidRDefault="00015F66" w:rsidP="00015F66">
      <w:pPr>
        <w:pStyle w:val="Odstavecseseznamem"/>
        <w:numPr>
          <w:ilvl w:val="0"/>
          <w:numId w:val="44"/>
        </w:numPr>
        <w:spacing w:after="0" w:line="288" w:lineRule="auto"/>
        <w:jc w:val="both"/>
      </w:pPr>
      <w:r>
        <w:t xml:space="preserve">neuvedení všech osob, které se s obsahem </w:t>
      </w:r>
      <w:r w:rsidR="00FA4533">
        <w:t>UD</w:t>
      </w:r>
      <w:r>
        <w:t xml:space="preserve"> seznámily, do kontrolního listu (tedy i osoba, která dokument vytvořila, a osoba, která ho zaevidovala)</w:t>
      </w:r>
      <w:r w:rsidR="008B7775">
        <w:t>;</w:t>
      </w:r>
    </w:p>
    <w:p w14:paraId="35407074" w14:textId="54C17270" w:rsidR="00015F66" w:rsidRDefault="00015F66" w:rsidP="00015F66">
      <w:pPr>
        <w:pStyle w:val="Odstavecseseznamem"/>
        <w:numPr>
          <w:ilvl w:val="0"/>
          <w:numId w:val="44"/>
        </w:numPr>
        <w:spacing w:after="0" w:line="288" w:lineRule="auto"/>
        <w:jc w:val="both"/>
      </w:pPr>
      <w:r>
        <w:t xml:space="preserve">používání jednoho kontrolního listu k více </w:t>
      </w:r>
      <w:r w:rsidR="00FA4533">
        <w:t>UD</w:t>
      </w:r>
      <w:r>
        <w:t xml:space="preserve"> současně;</w:t>
      </w:r>
    </w:p>
    <w:p w14:paraId="0426D86E" w14:textId="768C4F0D" w:rsidR="00015F66" w:rsidRDefault="00015F66" w:rsidP="00015F66">
      <w:pPr>
        <w:pStyle w:val="Odstavecseseznamem"/>
        <w:numPr>
          <w:ilvl w:val="0"/>
          <w:numId w:val="44"/>
        </w:numPr>
        <w:spacing w:after="0" w:line="288" w:lineRule="auto"/>
        <w:jc w:val="both"/>
      </w:pPr>
      <w:r>
        <w:t xml:space="preserve">absence čísel průkazů totožnosti u osob zapsaných v kontrolních listech, které se seznámily s </w:t>
      </w:r>
      <w:r w:rsidR="00FA4533">
        <w:t>UD</w:t>
      </w:r>
      <w:r>
        <w:t xml:space="preserve"> a které nebyly zaměstnanci kontrolované osoby;</w:t>
      </w:r>
    </w:p>
    <w:p w14:paraId="6149A69C" w14:textId="030BB768" w:rsidR="00015F66" w:rsidRDefault="00015F66" w:rsidP="00015F66">
      <w:pPr>
        <w:pStyle w:val="Odstavecseseznamem"/>
        <w:numPr>
          <w:ilvl w:val="0"/>
          <w:numId w:val="44"/>
        </w:numPr>
        <w:spacing w:after="0" w:line="288" w:lineRule="auto"/>
        <w:jc w:val="both"/>
      </w:pPr>
      <w:r>
        <w:t>neuložení kontrolního listu u dokumentu, který byl odeslán</w:t>
      </w:r>
      <w:r w:rsidR="00C7703A">
        <w:t>;</w:t>
      </w:r>
      <w:r>
        <w:t xml:space="preserve"> </w:t>
      </w:r>
    </w:p>
    <w:p w14:paraId="6189A6C8" w14:textId="49F65794" w:rsidR="00015F66" w:rsidRDefault="00015F66" w:rsidP="00015F66">
      <w:pPr>
        <w:pStyle w:val="Odstavecseseznamem"/>
        <w:numPr>
          <w:ilvl w:val="0"/>
          <w:numId w:val="44"/>
        </w:numPr>
        <w:spacing w:after="0" w:line="288" w:lineRule="auto"/>
        <w:jc w:val="both"/>
      </w:pPr>
      <w:r>
        <w:t>zničení kontrolního listu před stanovenou lhůtou (např. v rámci skartace</w:t>
      </w:r>
      <w:r w:rsidR="00C7703A">
        <w:t xml:space="preserve"> UD</w:t>
      </w:r>
      <w:r>
        <w:t>)</w:t>
      </w:r>
      <w:r w:rsidR="005E32F3">
        <w:t>.</w:t>
      </w:r>
    </w:p>
    <w:p w14:paraId="05D4505D" w14:textId="3D1BC3AC" w:rsidR="00015F66" w:rsidRDefault="00015F66" w:rsidP="007D0B69">
      <w:pPr>
        <w:spacing w:after="0" w:line="288" w:lineRule="auto"/>
        <w:ind w:hanging="113"/>
        <w:jc w:val="both"/>
      </w:pPr>
    </w:p>
    <w:p w14:paraId="6D2E66B0" w14:textId="77777777" w:rsidR="00015F66" w:rsidRDefault="00015F66" w:rsidP="007D0B69">
      <w:pPr>
        <w:spacing w:after="0" w:line="288" w:lineRule="auto"/>
        <w:ind w:hanging="113"/>
        <w:jc w:val="both"/>
      </w:pPr>
    </w:p>
    <w:p w14:paraId="221D84D4" w14:textId="351116D4" w:rsidR="000406C2" w:rsidRDefault="000406C2" w:rsidP="00B7425A">
      <w:pPr>
        <w:spacing w:after="120" w:line="288" w:lineRule="auto"/>
        <w:ind w:hanging="113"/>
        <w:jc w:val="both"/>
      </w:pPr>
      <w:r w:rsidRPr="00C57B6A">
        <w:t>EVIDENCE</w:t>
      </w:r>
      <w:r>
        <w:t xml:space="preserve"> </w:t>
      </w:r>
      <w:r w:rsidR="006A60A1">
        <w:t xml:space="preserve">UTAJOVANÝCH DOKUMENTŮ </w:t>
      </w:r>
      <w:r>
        <w:t>- JEDNACÍ PROTOKOL</w:t>
      </w:r>
      <w:r w:rsidR="006A60A1">
        <w:t xml:space="preserve"> A SBĚRNÝ ARCH</w:t>
      </w:r>
    </w:p>
    <w:p w14:paraId="4EBED228" w14:textId="77777777" w:rsidR="00C57B6A" w:rsidRDefault="00C57B6A" w:rsidP="00C57B6A">
      <w:pPr>
        <w:pStyle w:val="Odstavecseseznamem"/>
        <w:numPr>
          <w:ilvl w:val="0"/>
          <w:numId w:val="40"/>
        </w:numPr>
        <w:spacing w:after="0" w:line="288" w:lineRule="auto"/>
        <w:jc w:val="both"/>
      </w:pPr>
      <w:r>
        <w:t>zaevidování utajovaného dokumentu cizí moci společně s „národními“ utajovanými dokumenty;</w:t>
      </w:r>
    </w:p>
    <w:p w14:paraId="2CFEC543" w14:textId="305C86CC" w:rsidR="000406C2" w:rsidRDefault="000406C2" w:rsidP="00370253">
      <w:pPr>
        <w:pStyle w:val="Odstavecseseznamem"/>
        <w:numPr>
          <w:ilvl w:val="0"/>
          <w:numId w:val="40"/>
        </w:numPr>
        <w:spacing w:after="0" w:line="288" w:lineRule="auto"/>
        <w:jc w:val="both"/>
      </w:pPr>
      <w:r>
        <w:t xml:space="preserve">neúplné nebo nesprávné záznamy v jednacím protokolu </w:t>
      </w:r>
      <w:r w:rsidR="00C57B6A">
        <w:t xml:space="preserve">(JP) </w:t>
      </w:r>
      <w:r>
        <w:t>nebo ve sběrném archu</w:t>
      </w:r>
      <w:r w:rsidR="00C57B6A">
        <w:t xml:space="preserve"> (SA):</w:t>
      </w:r>
    </w:p>
    <w:p w14:paraId="3EB077A4" w14:textId="1DF0F29B" w:rsidR="000406C2" w:rsidRDefault="000406C2" w:rsidP="009646AC">
      <w:pPr>
        <w:pStyle w:val="Odstavecseseznamem"/>
        <w:numPr>
          <w:ilvl w:val="1"/>
          <w:numId w:val="47"/>
        </w:numPr>
        <w:spacing w:after="0" w:line="288" w:lineRule="auto"/>
        <w:ind w:left="924" w:hanging="357"/>
        <w:jc w:val="both"/>
      </w:pPr>
      <w:r>
        <w:t>chybně provedené nebo vůbec neprovedené záznamy o zrušení stupně utajení</w:t>
      </w:r>
      <w:r w:rsidR="00A47925">
        <w:t xml:space="preserve"> (nepřeškrtnutí zkratky</w:t>
      </w:r>
      <w:r w:rsidR="00C57B6A">
        <w:t xml:space="preserve"> ve sloupci č. 1</w:t>
      </w:r>
      <w:r w:rsidR="00FA4533">
        <w:t xml:space="preserve"> v JP a ve sloupci „</w:t>
      </w:r>
      <w:r w:rsidR="00C7703A">
        <w:t>Poř. číslo</w:t>
      </w:r>
      <w:r w:rsidR="00FA4533">
        <w:t>“ v SA</w:t>
      </w:r>
      <w:r w:rsidR="00A47925">
        <w:t>)</w:t>
      </w:r>
      <w:r w:rsidR="00C80D54">
        <w:t>;</w:t>
      </w:r>
    </w:p>
    <w:p w14:paraId="418DA255" w14:textId="7DF58759" w:rsidR="000406C2" w:rsidRDefault="000406C2" w:rsidP="009646AC">
      <w:pPr>
        <w:pStyle w:val="Odstavecseseznamem"/>
        <w:numPr>
          <w:ilvl w:val="1"/>
          <w:numId w:val="47"/>
        </w:numPr>
        <w:spacing w:after="0" w:line="288" w:lineRule="auto"/>
        <w:ind w:left="924" w:hanging="357"/>
        <w:jc w:val="both"/>
      </w:pPr>
      <w:r>
        <w:t xml:space="preserve">nezaevidování iniciačního dokumentu v </w:t>
      </w:r>
      <w:r w:rsidR="00E739A4">
        <w:t>JP</w:t>
      </w:r>
      <w:r>
        <w:t xml:space="preserve"> (dokument</w:t>
      </w:r>
      <w:r w:rsidR="00461766">
        <w:t>,</w:t>
      </w:r>
      <w:r>
        <w:t xml:space="preserve"> </w:t>
      </w:r>
      <w:r w:rsidR="00461766">
        <w:t>kterým se zakládá sběrný arch</w:t>
      </w:r>
      <w:r>
        <w:t>)</w:t>
      </w:r>
      <w:r w:rsidR="00C80D54">
        <w:t>;</w:t>
      </w:r>
    </w:p>
    <w:p w14:paraId="3BD3D3E8" w14:textId="08794F24" w:rsidR="00E739A4" w:rsidRDefault="00E739A4" w:rsidP="009646AC">
      <w:pPr>
        <w:pStyle w:val="Odstavecseseznamem"/>
        <w:numPr>
          <w:ilvl w:val="1"/>
          <w:numId w:val="47"/>
        </w:numPr>
        <w:spacing w:after="0" w:line="288" w:lineRule="auto"/>
        <w:ind w:left="924" w:hanging="357"/>
        <w:jc w:val="both"/>
      </w:pPr>
      <w:r>
        <w:t>absence informace o založení sběrného archu ve sloupci č. 3 JP</w:t>
      </w:r>
      <w:r w:rsidR="005E32F3">
        <w:t>;</w:t>
      </w:r>
    </w:p>
    <w:p w14:paraId="38C18BBC" w14:textId="30DDC171" w:rsidR="00E739A4" w:rsidRDefault="00E739A4" w:rsidP="009646AC">
      <w:pPr>
        <w:pStyle w:val="Odstavecseseznamem"/>
        <w:numPr>
          <w:ilvl w:val="1"/>
          <w:numId w:val="47"/>
        </w:numPr>
        <w:spacing w:after="0" w:line="288" w:lineRule="auto"/>
        <w:ind w:left="924" w:hanging="357"/>
        <w:jc w:val="both"/>
      </w:pPr>
      <w:r>
        <w:t xml:space="preserve">chybné uvedení data ve sloupci č. 4 JP (namísto </w:t>
      </w:r>
      <w:r w:rsidRPr="00B35383">
        <w:t xml:space="preserve">data uvedeného na </w:t>
      </w:r>
      <w:r>
        <w:t>UD uvedeno datum doručení)</w:t>
      </w:r>
      <w:r w:rsidR="005E32F3">
        <w:t>;</w:t>
      </w:r>
    </w:p>
    <w:p w14:paraId="037FA564" w14:textId="4652C9B7" w:rsidR="00E739A4" w:rsidRDefault="00E739A4" w:rsidP="009646AC">
      <w:pPr>
        <w:pStyle w:val="Odstavecseseznamem"/>
        <w:numPr>
          <w:ilvl w:val="1"/>
          <w:numId w:val="47"/>
        </w:numPr>
        <w:spacing w:after="0" w:line="288" w:lineRule="auto"/>
        <w:ind w:left="924" w:hanging="357"/>
        <w:jc w:val="both"/>
      </w:pPr>
      <w:r>
        <w:t xml:space="preserve">ve sloupci č. 6 JP chybně </w:t>
      </w:r>
      <w:r w:rsidRPr="00092821">
        <w:t>uv</w:t>
      </w:r>
      <w:r>
        <w:t>ede</w:t>
      </w:r>
      <w:r w:rsidRPr="00092821">
        <w:t xml:space="preserve">n </w:t>
      </w:r>
      <w:r>
        <w:t>souhrnný počet</w:t>
      </w:r>
      <w:r w:rsidRPr="00092821">
        <w:t xml:space="preserve"> listů</w:t>
      </w:r>
      <w:r>
        <w:t xml:space="preserve"> všech</w:t>
      </w:r>
      <w:r w:rsidRPr="00092821">
        <w:t xml:space="preserve"> výtisků</w:t>
      </w:r>
      <w:r w:rsidR="005E32F3">
        <w:t>;</w:t>
      </w:r>
    </w:p>
    <w:p w14:paraId="3ECD8C3C" w14:textId="71115E20" w:rsidR="00E739A4" w:rsidRDefault="00E739A4" w:rsidP="009646AC">
      <w:pPr>
        <w:pStyle w:val="Odstavecseseznamem"/>
        <w:numPr>
          <w:ilvl w:val="1"/>
          <w:numId w:val="47"/>
        </w:numPr>
        <w:spacing w:after="0" w:line="288" w:lineRule="auto"/>
        <w:ind w:left="924" w:hanging="357"/>
        <w:jc w:val="both"/>
      </w:pPr>
      <w:r>
        <w:t xml:space="preserve">ve sloupci č. 8 neuvedení </w:t>
      </w:r>
      <w:r>
        <w:rPr>
          <w:rFonts w:ascii="Calibri" w:hAnsi="Calibri" w:cs="Calibri"/>
          <w:lang w:eastAsia="cs-CZ"/>
        </w:rPr>
        <w:t>dalších osob, kterým byl UD předán, ani odkazu na administrativní pomůcku, ve které je předání zaznamenáno a potvrzeno</w:t>
      </w:r>
      <w:r w:rsidR="005E32F3">
        <w:rPr>
          <w:rFonts w:ascii="Calibri" w:hAnsi="Calibri" w:cs="Calibri"/>
          <w:lang w:eastAsia="cs-CZ"/>
        </w:rPr>
        <w:t>;</w:t>
      </w:r>
    </w:p>
    <w:p w14:paraId="71997AE8" w14:textId="24342FC3" w:rsidR="00461766" w:rsidRDefault="00461766" w:rsidP="009646AC">
      <w:pPr>
        <w:pStyle w:val="Odstavecseseznamem"/>
        <w:numPr>
          <w:ilvl w:val="1"/>
          <w:numId w:val="47"/>
        </w:numPr>
        <w:spacing w:after="0" w:line="288" w:lineRule="auto"/>
        <w:ind w:left="924" w:hanging="357"/>
        <w:jc w:val="both"/>
      </w:pPr>
      <w:r>
        <w:t>neuzavření či chybné/neúplné uzavření sběrného archu;</w:t>
      </w:r>
    </w:p>
    <w:p w14:paraId="2C5D38A8" w14:textId="378162A5" w:rsidR="00015F66" w:rsidRDefault="00015F66" w:rsidP="009646AC">
      <w:pPr>
        <w:pStyle w:val="Odstavecseseznamem"/>
        <w:numPr>
          <w:ilvl w:val="1"/>
          <w:numId w:val="47"/>
        </w:numPr>
        <w:spacing w:after="0" w:line="288" w:lineRule="auto"/>
        <w:ind w:left="924" w:hanging="357"/>
        <w:jc w:val="both"/>
      </w:pPr>
      <w:r>
        <w:t>neuzavírání záznamů v JP na konci kalendářního roku, popř. neúplný záznam o tomto úkonu</w:t>
      </w:r>
      <w:r w:rsidR="00DB192D">
        <w:t>.</w:t>
      </w:r>
    </w:p>
    <w:p w14:paraId="2FF29AE2" w14:textId="77777777" w:rsidR="000406C2" w:rsidRDefault="000406C2" w:rsidP="007D0B69">
      <w:pPr>
        <w:spacing w:after="0" w:line="288" w:lineRule="auto"/>
        <w:ind w:hanging="113"/>
        <w:jc w:val="both"/>
      </w:pPr>
    </w:p>
    <w:p w14:paraId="22F9A7B8" w14:textId="77777777" w:rsidR="003A213B" w:rsidRDefault="003A213B" w:rsidP="003A213B">
      <w:pPr>
        <w:spacing w:after="0" w:line="288" w:lineRule="auto"/>
        <w:jc w:val="both"/>
      </w:pPr>
    </w:p>
    <w:p w14:paraId="5EA4033A" w14:textId="75273162" w:rsidR="003A213B" w:rsidRPr="007D0B69" w:rsidRDefault="003A213B" w:rsidP="003A213B">
      <w:pPr>
        <w:spacing w:after="0" w:line="288" w:lineRule="auto"/>
        <w:jc w:val="center"/>
        <w:rPr>
          <w:b/>
          <w:u w:val="single"/>
        </w:rPr>
      </w:pPr>
      <w:r w:rsidRPr="007D0B69">
        <w:rPr>
          <w:b/>
          <w:u w:val="single"/>
        </w:rPr>
        <w:t>Nedostatky v oblasti REGISTR</w:t>
      </w:r>
      <w:r w:rsidR="00720FA1">
        <w:rPr>
          <w:b/>
          <w:u w:val="single"/>
        </w:rPr>
        <w:t>U</w:t>
      </w:r>
      <w:r w:rsidRPr="007D0B69">
        <w:rPr>
          <w:b/>
          <w:u w:val="single"/>
        </w:rPr>
        <w:t xml:space="preserve"> </w:t>
      </w:r>
      <w:r w:rsidR="00720FA1">
        <w:rPr>
          <w:b/>
          <w:u w:val="single"/>
        </w:rPr>
        <w:t>utajovaných informací</w:t>
      </w:r>
    </w:p>
    <w:p w14:paraId="551CA98D" w14:textId="77777777" w:rsidR="003A213B" w:rsidRDefault="003A213B" w:rsidP="003A213B">
      <w:pPr>
        <w:spacing w:after="0" w:line="288" w:lineRule="auto"/>
        <w:jc w:val="both"/>
      </w:pPr>
    </w:p>
    <w:p w14:paraId="63865856" w14:textId="77777777" w:rsidR="00720FA1" w:rsidRPr="00720FA1" w:rsidRDefault="00720FA1" w:rsidP="00720FA1">
      <w:pPr>
        <w:spacing w:after="120" w:line="288" w:lineRule="auto"/>
        <w:jc w:val="both"/>
      </w:pPr>
      <w:r w:rsidRPr="00720FA1">
        <w:t>OSOBY:</w:t>
      </w:r>
    </w:p>
    <w:p w14:paraId="33F7C7AA" w14:textId="7AF75C61" w:rsidR="00720FA1" w:rsidRPr="00720FA1" w:rsidRDefault="00720FA1" w:rsidP="00720FA1">
      <w:pPr>
        <w:numPr>
          <w:ilvl w:val="0"/>
          <w:numId w:val="27"/>
        </w:numPr>
        <w:spacing w:after="0" w:line="288" w:lineRule="auto"/>
        <w:contextualSpacing/>
        <w:jc w:val="both"/>
      </w:pPr>
      <w:r w:rsidRPr="00720FA1">
        <w:t>osoba zařazená v registru utajovaných informací cizí moci byla držitelem osvědčení pro nižší stupeň utajení, než byl stupeň utajení registru utajovaných informací cizí moci;</w:t>
      </w:r>
    </w:p>
    <w:p w14:paraId="43B3983A" w14:textId="77777777" w:rsidR="00720FA1" w:rsidRPr="00720FA1" w:rsidRDefault="00720FA1" w:rsidP="00720FA1">
      <w:pPr>
        <w:numPr>
          <w:ilvl w:val="0"/>
          <w:numId w:val="27"/>
        </w:numPr>
        <w:spacing w:after="0" w:line="288" w:lineRule="auto"/>
        <w:contextualSpacing/>
        <w:jc w:val="both"/>
      </w:pPr>
      <w:r w:rsidRPr="00720FA1">
        <w:lastRenderedPageBreak/>
        <w:t>osoba zařazená v registru utajovaných informací NATO nebyla držitelem platného osvědčení pro cizí moc;</w:t>
      </w:r>
    </w:p>
    <w:p w14:paraId="5BE3D03F" w14:textId="77777777" w:rsidR="00720FA1" w:rsidRPr="00720FA1" w:rsidRDefault="00720FA1" w:rsidP="00720FA1">
      <w:pPr>
        <w:numPr>
          <w:ilvl w:val="0"/>
          <w:numId w:val="27"/>
        </w:numPr>
        <w:spacing w:after="0" w:line="288" w:lineRule="auto"/>
        <w:contextualSpacing/>
        <w:jc w:val="both"/>
      </w:pPr>
      <w:r w:rsidRPr="00720FA1">
        <w:t>seznam osob, kterým lze umožnit přístup k utajovaným informacím cizí moci, neobsahoval všechny povinné údaje;</w:t>
      </w:r>
    </w:p>
    <w:p w14:paraId="4DB8DF4C" w14:textId="4C3C0CE3" w:rsidR="00720FA1" w:rsidRPr="00720FA1" w:rsidRDefault="00720FA1" w:rsidP="00720FA1">
      <w:pPr>
        <w:numPr>
          <w:ilvl w:val="0"/>
          <w:numId w:val="27"/>
        </w:numPr>
        <w:spacing w:after="0" w:line="288" w:lineRule="auto"/>
        <w:contextualSpacing/>
        <w:jc w:val="both"/>
      </w:pPr>
      <w:r w:rsidRPr="00720FA1">
        <w:t xml:space="preserve">byl veden toliko jeden souhrnný seznam osob, kterým lze umožnit přístup k utajovaným informacím cizí moci, nikoli oddělené seznamy </w:t>
      </w:r>
      <w:r w:rsidR="00033175">
        <w:t xml:space="preserve">zvlášť </w:t>
      </w:r>
      <w:r w:rsidRPr="00720FA1">
        <w:t>pro EU, NATO a OSCM</w:t>
      </w:r>
      <w:r w:rsidR="005E32F3">
        <w:t>;</w:t>
      </w:r>
    </w:p>
    <w:p w14:paraId="485B3B5A" w14:textId="2E964AED" w:rsidR="00720FA1" w:rsidRDefault="00720FA1" w:rsidP="00720FA1">
      <w:pPr>
        <w:numPr>
          <w:ilvl w:val="0"/>
          <w:numId w:val="27"/>
        </w:numPr>
        <w:spacing w:after="0" w:line="288" w:lineRule="auto"/>
        <w:contextualSpacing/>
        <w:jc w:val="both"/>
      </w:pPr>
      <w:r w:rsidRPr="00720FA1">
        <w:t>s utajovaným dokumentem cizí moci se seznámila osoba, které nebyla držitelem oznámení či osvědčení ani osobou, která má zvláštní přístup k utajované informaci;</w:t>
      </w:r>
    </w:p>
    <w:p w14:paraId="56C52C87" w14:textId="36C746F8" w:rsidR="00A744EB" w:rsidRPr="00720FA1" w:rsidRDefault="00A744EB" w:rsidP="00720FA1">
      <w:pPr>
        <w:numPr>
          <w:ilvl w:val="0"/>
          <w:numId w:val="27"/>
        </w:numPr>
        <w:spacing w:after="0" w:line="288" w:lineRule="auto"/>
        <w:contextualSpacing/>
        <w:jc w:val="both"/>
      </w:pPr>
      <w:r>
        <w:t>s utajovaným dokumentem NATO stupně utajení Důvěrné se seznámila osoba, která nebyla držitelem osvědčení fyzické osoby pro cizí moc</w:t>
      </w:r>
      <w:r w:rsidR="005E32F3">
        <w:t>;</w:t>
      </w:r>
    </w:p>
    <w:p w14:paraId="6F00D63E" w14:textId="77777777" w:rsidR="00720FA1" w:rsidRPr="00720FA1" w:rsidRDefault="00720FA1" w:rsidP="00720FA1">
      <w:pPr>
        <w:numPr>
          <w:ilvl w:val="0"/>
          <w:numId w:val="27"/>
        </w:numPr>
        <w:spacing w:after="0" w:line="288" w:lineRule="auto"/>
        <w:contextualSpacing/>
        <w:jc w:val="both"/>
      </w:pPr>
      <w:r w:rsidRPr="00720FA1">
        <w:t>s utajovaným dokumentem cizí moci se seznámila osoba, která nebyla uvedena v přístupovém seznamu.</w:t>
      </w:r>
    </w:p>
    <w:p w14:paraId="0E27ED9B" w14:textId="77777777" w:rsidR="00720FA1" w:rsidRPr="00720FA1" w:rsidRDefault="00720FA1" w:rsidP="00720FA1">
      <w:pPr>
        <w:spacing w:after="0" w:line="288" w:lineRule="auto"/>
        <w:jc w:val="both"/>
      </w:pPr>
    </w:p>
    <w:p w14:paraId="2CD30822" w14:textId="77777777" w:rsidR="00720FA1" w:rsidRPr="00720FA1" w:rsidRDefault="00720FA1" w:rsidP="00720FA1">
      <w:pPr>
        <w:spacing w:after="120" w:line="288" w:lineRule="auto"/>
        <w:jc w:val="both"/>
      </w:pPr>
      <w:r w:rsidRPr="00720FA1">
        <w:t>REGISTR/DOKUMENTY:</w:t>
      </w:r>
    </w:p>
    <w:p w14:paraId="36EBDC5D" w14:textId="77777777" w:rsidR="00720FA1" w:rsidRPr="00720FA1" w:rsidRDefault="00720FA1" w:rsidP="00720FA1">
      <w:pPr>
        <w:numPr>
          <w:ilvl w:val="0"/>
          <w:numId w:val="29"/>
        </w:numPr>
        <w:spacing w:after="0" w:line="288" w:lineRule="auto"/>
        <w:contextualSpacing/>
        <w:jc w:val="both"/>
      </w:pPr>
      <w:r w:rsidRPr="00720FA1">
        <w:t>evidenční list registru nebyl aktualizován;</w:t>
      </w:r>
    </w:p>
    <w:p w14:paraId="1171B7BA" w14:textId="017FF09E" w:rsidR="00720FA1" w:rsidRPr="00720FA1" w:rsidRDefault="00720FA1" w:rsidP="00720FA1">
      <w:pPr>
        <w:numPr>
          <w:ilvl w:val="0"/>
          <w:numId w:val="29"/>
        </w:numPr>
        <w:spacing w:after="0" w:line="288" w:lineRule="auto"/>
        <w:contextualSpacing/>
        <w:jc w:val="both"/>
      </w:pPr>
      <w:r w:rsidRPr="00720FA1">
        <w:t xml:space="preserve">utajované dokumenty cizí moci byly evidovány v </w:t>
      </w:r>
      <w:r w:rsidR="00883FBE">
        <w:t>„</w:t>
      </w:r>
      <w:r w:rsidRPr="00720FA1">
        <w:t>národních</w:t>
      </w:r>
      <w:r w:rsidR="00883FBE">
        <w:t>“</w:t>
      </w:r>
      <w:r w:rsidRPr="00720FA1">
        <w:t xml:space="preserve"> jednacích protokolech;</w:t>
      </w:r>
    </w:p>
    <w:p w14:paraId="52A2092D" w14:textId="77777777" w:rsidR="00720FA1" w:rsidRPr="00720FA1" w:rsidRDefault="00720FA1" w:rsidP="00720FA1">
      <w:pPr>
        <w:numPr>
          <w:ilvl w:val="0"/>
          <w:numId w:val="29"/>
        </w:numPr>
        <w:spacing w:after="0" w:line="288" w:lineRule="auto"/>
        <w:contextualSpacing/>
        <w:jc w:val="both"/>
      </w:pPr>
      <w:r w:rsidRPr="00720FA1">
        <w:t>na utajovaných dokumentech cizí moci, nebyl na první straně vyznačen český ekvivalent stupně utajení včetně příslušné zkratky;</w:t>
      </w:r>
    </w:p>
    <w:p w14:paraId="2D46DC70" w14:textId="77777777" w:rsidR="00720FA1" w:rsidRPr="00720FA1" w:rsidRDefault="00720FA1" w:rsidP="00720FA1">
      <w:pPr>
        <w:numPr>
          <w:ilvl w:val="0"/>
          <w:numId w:val="29"/>
        </w:numPr>
        <w:spacing w:after="0" w:line="288" w:lineRule="auto"/>
        <w:contextualSpacing/>
        <w:jc w:val="both"/>
      </w:pPr>
      <w:r w:rsidRPr="00720FA1">
        <w:t>nebyl vyhotoven kontrolní list utajovaného dokumentu cizí moci;</w:t>
      </w:r>
    </w:p>
    <w:p w14:paraId="12838D68" w14:textId="06788F3C" w:rsidR="00720FA1" w:rsidRPr="00720FA1" w:rsidRDefault="00720FA1" w:rsidP="00720FA1">
      <w:pPr>
        <w:numPr>
          <w:ilvl w:val="0"/>
          <w:numId w:val="29"/>
        </w:numPr>
        <w:spacing w:after="0" w:line="288" w:lineRule="auto"/>
        <w:contextualSpacing/>
        <w:jc w:val="both"/>
      </w:pPr>
      <w:r w:rsidRPr="00720FA1">
        <w:t xml:space="preserve">utajovaný dokument cizí moci byl odeslán jako příloha </w:t>
      </w:r>
      <w:r w:rsidR="00883FBE">
        <w:t>„</w:t>
      </w:r>
      <w:r w:rsidRPr="00720FA1">
        <w:t>národního</w:t>
      </w:r>
      <w:r w:rsidR="00883FBE">
        <w:t>“</w:t>
      </w:r>
      <w:r w:rsidRPr="00720FA1">
        <w:t xml:space="preserve"> utajovaného dokumentu;</w:t>
      </w:r>
    </w:p>
    <w:p w14:paraId="5BD484A7" w14:textId="17DFF3F8" w:rsidR="00720FA1" w:rsidRPr="00720FA1" w:rsidRDefault="00720FA1" w:rsidP="00720FA1">
      <w:pPr>
        <w:numPr>
          <w:ilvl w:val="0"/>
          <w:numId w:val="29"/>
        </w:numPr>
        <w:spacing w:after="0" w:line="288" w:lineRule="auto"/>
        <w:contextualSpacing/>
        <w:jc w:val="both"/>
      </w:pPr>
      <w:r w:rsidRPr="00720FA1">
        <w:t>na překladu utajovaného dokumentu cizí moci byly vyznačeny stupně utajení, ale bez příslušné zkraty (NATO, EU)</w:t>
      </w:r>
      <w:r w:rsidR="005E32F3">
        <w:t>;</w:t>
      </w:r>
    </w:p>
    <w:p w14:paraId="02F1EB84" w14:textId="059F2FD0" w:rsidR="00720FA1" w:rsidRPr="00720FA1" w:rsidRDefault="00720FA1" w:rsidP="00720FA1">
      <w:pPr>
        <w:numPr>
          <w:ilvl w:val="0"/>
          <w:numId w:val="29"/>
        </w:numPr>
        <w:spacing w:after="0" w:line="288" w:lineRule="auto"/>
        <w:contextualSpacing/>
        <w:jc w:val="both"/>
      </w:pPr>
      <w:r w:rsidRPr="00720FA1">
        <w:t>utajované dokumenty cizí moci byly evidovány ve sběrném archu</w:t>
      </w:r>
      <w:r w:rsidR="005E32F3">
        <w:t>;</w:t>
      </w:r>
    </w:p>
    <w:p w14:paraId="15E4C933" w14:textId="71F85D69" w:rsidR="00720FA1" w:rsidRDefault="00883FBE" w:rsidP="00720FA1">
      <w:pPr>
        <w:numPr>
          <w:ilvl w:val="0"/>
          <w:numId w:val="29"/>
        </w:numPr>
        <w:spacing w:after="0" w:line="288" w:lineRule="auto"/>
        <w:contextualSpacing/>
        <w:jc w:val="both"/>
      </w:pPr>
      <w:r>
        <w:t>k</w:t>
      </w:r>
      <w:r w:rsidR="00720FA1" w:rsidRPr="00720FA1">
        <w:t xml:space="preserve">ontrolní listy nebyly po vyřazení utajovaných dokumentů cizí moci uloženy v registru </w:t>
      </w:r>
      <w:r w:rsidR="00720FA1">
        <w:t>utajovaných informací</w:t>
      </w:r>
      <w:r w:rsidR="00720FA1" w:rsidRPr="00720FA1">
        <w:t xml:space="preserve"> (byly zničeny spolu s dokumenty)</w:t>
      </w:r>
      <w:r w:rsidR="00146DD0">
        <w:t>;</w:t>
      </w:r>
    </w:p>
    <w:p w14:paraId="0470735A" w14:textId="39E65DB2" w:rsidR="00146DD0" w:rsidRPr="000F1D22" w:rsidRDefault="000F1D22" w:rsidP="00720FA1">
      <w:pPr>
        <w:numPr>
          <w:ilvl w:val="0"/>
          <w:numId w:val="29"/>
        </w:numPr>
        <w:spacing w:after="0" w:line="288" w:lineRule="auto"/>
        <w:contextualSpacing/>
        <w:jc w:val="both"/>
      </w:pPr>
      <w:r w:rsidRPr="000F1D22">
        <w:t>skartování utajovaných dokumentů cizí moci</w:t>
      </w:r>
      <w:r>
        <w:t xml:space="preserve"> se vznikem </w:t>
      </w:r>
      <w:r w:rsidRPr="000F1D22">
        <w:t>větší</w:t>
      </w:r>
      <w:r>
        <w:t>ch</w:t>
      </w:r>
      <w:r w:rsidRPr="000F1D22">
        <w:t xml:space="preserve"> odpadní</w:t>
      </w:r>
      <w:r>
        <w:t>ch</w:t>
      </w:r>
      <w:r w:rsidRPr="000F1D22">
        <w:t xml:space="preserve"> částic</w:t>
      </w:r>
      <w:r>
        <w:t>,</w:t>
      </w:r>
      <w:r w:rsidRPr="000F1D22">
        <w:t xml:space="preserve"> než stanoví příslušný předpis</w:t>
      </w:r>
      <w:r w:rsidR="00FF03BE">
        <w:t xml:space="preserve"> (viz fyzická bezpečnost)</w:t>
      </w:r>
      <w:r w:rsidRPr="000F1D22">
        <w:t xml:space="preserve">. </w:t>
      </w:r>
    </w:p>
    <w:p w14:paraId="16FE711E" w14:textId="77777777" w:rsidR="003A213B" w:rsidRDefault="003A213B" w:rsidP="003A213B">
      <w:pPr>
        <w:spacing w:after="0" w:line="288" w:lineRule="auto"/>
        <w:jc w:val="both"/>
      </w:pPr>
    </w:p>
    <w:p w14:paraId="3F1EACD4" w14:textId="77777777" w:rsidR="003A213B" w:rsidRDefault="003A213B" w:rsidP="003A213B">
      <w:pPr>
        <w:spacing w:after="0" w:line="288" w:lineRule="auto"/>
        <w:jc w:val="both"/>
      </w:pPr>
    </w:p>
    <w:p w14:paraId="155E868D" w14:textId="46F9F350" w:rsidR="00B733E7" w:rsidRDefault="00B733E7" w:rsidP="00B733E7">
      <w:pPr>
        <w:spacing w:after="120" w:line="288" w:lineRule="auto"/>
        <w:jc w:val="both"/>
      </w:pPr>
      <w:r>
        <w:t>VNITŘÍ PŘEDPIS (vlastní administrativní směrnice pro nakládání s utajovanými informacemi)</w:t>
      </w:r>
      <w:r w:rsidR="005E32F3">
        <w:t>:</w:t>
      </w:r>
    </w:p>
    <w:p w14:paraId="31E800DE" w14:textId="7A0F478C" w:rsidR="005E32F3" w:rsidRDefault="005E32F3" w:rsidP="00B733E7">
      <w:pPr>
        <w:pStyle w:val="Odstavecseseznamem"/>
        <w:numPr>
          <w:ilvl w:val="0"/>
          <w:numId w:val="29"/>
        </w:numPr>
        <w:spacing w:after="0" w:line="288" w:lineRule="auto"/>
        <w:jc w:val="both"/>
      </w:pPr>
      <w:r>
        <w:t>obsahoval nadbytečné informace (pasáže ze zákona či vyhlášek) nevztahující se ke konkrétnímu uživateli;</w:t>
      </w:r>
    </w:p>
    <w:p w14:paraId="3D8E1CDA" w14:textId="342012A3" w:rsidR="0007200B" w:rsidRDefault="00B733E7" w:rsidP="009F01A4">
      <w:pPr>
        <w:pStyle w:val="Odstavecseseznamem"/>
        <w:numPr>
          <w:ilvl w:val="0"/>
          <w:numId w:val="29"/>
        </w:numPr>
        <w:spacing w:after="0" w:line="288" w:lineRule="auto"/>
        <w:jc w:val="both"/>
      </w:pPr>
      <w:r>
        <w:t>některá ustanovení vnitřního předpisu upravujícího manipulaci s utajovanými dokumenty neodpovídala platnému znění vyhlášky o administrativní bezpečnosti a o registrech utajovaných informací (platí pro oblast administrativní bezpečnosti a pro oblast registru utajovaných informací)</w:t>
      </w:r>
      <w:r w:rsidR="005E32F3">
        <w:t>.</w:t>
      </w:r>
    </w:p>
    <w:p w14:paraId="5E4806F1" w14:textId="77777777" w:rsidR="0007200B" w:rsidRDefault="0007200B">
      <w:pPr>
        <w:spacing w:after="0" w:line="288" w:lineRule="auto"/>
        <w:jc w:val="both"/>
      </w:pPr>
    </w:p>
    <w:p w14:paraId="296F216A" w14:textId="6DA5F969" w:rsidR="007B7B3F" w:rsidRDefault="007B7B3F">
      <w:pPr>
        <w:spacing w:after="0" w:line="288" w:lineRule="auto"/>
        <w:jc w:val="both"/>
      </w:pPr>
      <w:r>
        <w:t>Doporučení na závěr:</w:t>
      </w:r>
    </w:p>
    <w:p w14:paraId="16D90727" w14:textId="7D971E37" w:rsidR="00AA2510" w:rsidRDefault="006367EF">
      <w:pPr>
        <w:spacing w:after="0" w:line="288" w:lineRule="auto"/>
        <w:jc w:val="both"/>
      </w:pPr>
      <w:r>
        <w:t>V případě jakýchkoli nejasností či nenadálých situací při práci s utajovanými informacemi neváhejte kontaktovat pracovníky NBÚ, určitě Vám poradí jak danou nejasnost či situaci řešit.</w:t>
      </w:r>
    </w:p>
    <w:p w14:paraId="152C8895" w14:textId="4D77CA62" w:rsidR="002A4EC3" w:rsidRDefault="002A4EC3">
      <w:pPr>
        <w:spacing w:after="0" w:line="288" w:lineRule="auto"/>
        <w:jc w:val="both"/>
      </w:pPr>
      <w:r>
        <w:t xml:space="preserve">Informační linka </w:t>
      </w:r>
      <w:r w:rsidR="006367EF">
        <w:t>NBÚ je 257 283</w:t>
      </w:r>
      <w:r>
        <w:t> </w:t>
      </w:r>
      <w:r w:rsidR="006367EF">
        <w:t>111</w:t>
      </w:r>
      <w:r>
        <w:t>, odkud budete přepojeni na kompetentního pracovníka;</w:t>
      </w:r>
      <w:r>
        <w:br/>
        <w:t xml:space="preserve">e-mailové adresy jednotlivých odborů najdete na odkazu </w:t>
      </w:r>
      <w:hyperlink r:id="rId8" w:history="1">
        <w:r w:rsidRPr="002A4EC3">
          <w:rPr>
            <w:rStyle w:val="Hypertextovodkaz"/>
            <w:color w:val="auto"/>
          </w:rPr>
          <w:t>www.nbu.cz/cs/kontakty/</w:t>
        </w:r>
      </w:hyperlink>
      <w:r w:rsidRPr="002A4EC3">
        <w:rPr>
          <w:u w:val="single"/>
        </w:rPr>
        <w:t>.</w:t>
      </w:r>
    </w:p>
    <w:sectPr w:rsidR="002A4EC3" w:rsidSect="000606C6">
      <w:foot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479D70" w14:textId="77777777" w:rsidR="008B7775" w:rsidRDefault="008B7775" w:rsidP="008F6F24">
      <w:pPr>
        <w:spacing w:after="0" w:line="240" w:lineRule="auto"/>
      </w:pPr>
      <w:r>
        <w:separator/>
      </w:r>
    </w:p>
  </w:endnote>
  <w:endnote w:type="continuationSeparator" w:id="0">
    <w:p w14:paraId="73A38E4D" w14:textId="77777777" w:rsidR="008B7775" w:rsidRDefault="008B7775" w:rsidP="008F6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16932795"/>
      <w:docPartObj>
        <w:docPartGallery w:val="Page Numbers (Bottom of Page)"/>
        <w:docPartUnique/>
      </w:docPartObj>
    </w:sdtPr>
    <w:sdtEndPr/>
    <w:sdtContent>
      <w:p w14:paraId="12DFE583" w14:textId="77777777" w:rsidR="008B7775" w:rsidRDefault="008B777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27488FD" w14:textId="77777777" w:rsidR="008B7775" w:rsidRDefault="008B777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040C2B" w14:textId="77777777" w:rsidR="008B7775" w:rsidRDefault="008B7775" w:rsidP="008F6F24">
      <w:pPr>
        <w:spacing w:after="0" w:line="240" w:lineRule="auto"/>
      </w:pPr>
      <w:r>
        <w:separator/>
      </w:r>
    </w:p>
  </w:footnote>
  <w:footnote w:type="continuationSeparator" w:id="0">
    <w:p w14:paraId="5B3837F4" w14:textId="77777777" w:rsidR="008B7775" w:rsidRDefault="008B7775" w:rsidP="008F6F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61A02"/>
    <w:multiLevelType w:val="hybridMultilevel"/>
    <w:tmpl w:val="3D30EB74"/>
    <w:lvl w:ilvl="0" w:tplc="0405000B">
      <w:start w:val="1"/>
      <w:numFmt w:val="bullet"/>
      <w:lvlText w:val=""/>
      <w:lvlJc w:val="left"/>
      <w:pPr>
        <w:ind w:left="607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ind w:left="1327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1" w15:restartNumberingAfterBreak="0">
    <w:nsid w:val="096770A8"/>
    <w:multiLevelType w:val="hybridMultilevel"/>
    <w:tmpl w:val="75549F0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20D3B"/>
    <w:multiLevelType w:val="hybridMultilevel"/>
    <w:tmpl w:val="690EBB4C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F36F6"/>
    <w:multiLevelType w:val="hybridMultilevel"/>
    <w:tmpl w:val="7B8064D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80ABE"/>
    <w:multiLevelType w:val="hybridMultilevel"/>
    <w:tmpl w:val="A5DEE2F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BD65B9"/>
    <w:multiLevelType w:val="hybridMultilevel"/>
    <w:tmpl w:val="81F86B1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4B2898"/>
    <w:multiLevelType w:val="hybridMultilevel"/>
    <w:tmpl w:val="EED2AEB2"/>
    <w:lvl w:ilvl="0" w:tplc="D2FC83C2">
      <w:start w:val="1"/>
      <w:numFmt w:val="bullet"/>
      <w:lvlText w:val=""/>
      <w:lvlJc w:val="left"/>
      <w:pPr>
        <w:ind w:left="607" w:hanging="360"/>
      </w:pPr>
      <w:rPr>
        <w:rFonts w:ascii="Wingdings" w:hAnsi="Wingdings" w:hint="default"/>
      </w:rPr>
    </w:lvl>
    <w:lvl w:ilvl="1" w:tplc="D2FC83C2">
      <w:start w:val="1"/>
      <w:numFmt w:val="bullet"/>
      <w:lvlText w:val="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E43E27"/>
    <w:multiLevelType w:val="hybridMultilevel"/>
    <w:tmpl w:val="2BDAC1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D0214A"/>
    <w:multiLevelType w:val="hybridMultilevel"/>
    <w:tmpl w:val="8BAA7630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C059DE"/>
    <w:multiLevelType w:val="hybridMultilevel"/>
    <w:tmpl w:val="CA7CAF02"/>
    <w:lvl w:ilvl="0" w:tplc="F41A17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D92046"/>
    <w:multiLevelType w:val="hybridMultilevel"/>
    <w:tmpl w:val="9FC24B7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2D6A97"/>
    <w:multiLevelType w:val="hybridMultilevel"/>
    <w:tmpl w:val="D6AAB0B6"/>
    <w:lvl w:ilvl="0" w:tplc="D2FC83C2">
      <w:start w:val="1"/>
      <w:numFmt w:val="bullet"/>
      <w:lvlText w:val=""/>
      <w:lvlJc w:val="left"/>
      <w:pPr>
        <w:ind w:left="607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00021F"/>
    <w:multiLevelType w:val="hybridMultilevel"/>
    <w:tmpl w:val="08A4B7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800697"/>
    <w:multiLevelType w:val="hybridMultilevel"/>
    <w:tmpl w:val="B4A4A518"/>
    <w:lvl w:ilvl="0" w:tplc="0405000B">
      <w:start w:val="1"/>
      <w:numFmt w:val="bullet"/>
      <w:lvlText w:val=""/>
      <w:lvlJc w:val="left"/>
      <w:pPr>
        <w:ind w:left="607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ind w:left="1327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14" w15:restartNumberingAfterBreak="0">
    <w:nsid w:val="1CE236D2"/>
    <w:multiLevelType w:val="hybridMultilevel"/>
    <w:tmpl w:val="C3B6C688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1C24AD"/>
    <w:multiLevelType w:val="hybridMultilevel"/>
    <w:tmpl w:val="56460D98"/>
    <w:lvl w:ilvl="0" w:tplc="0405000B">
      <w:start w:val="1"/>
      <w:numFmt w:val="bullet"/>
      <w:lvlText w:val=""/>
      <w:lvlJc w:val="left"/>
      <w:pPr>
        <w:ind w:left="60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16" w15:restartNumberingAfterBreak="0">
    <w:nsid w:val="24190CED"/>
    <w:multiLevelType w:val="hybridMultilevel"/>
    <w:tmpl w:val="35E61D9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646AD7"/>
    <w:multiLevelType w:val="hybridMultilevel"/>
    <w:tmpl w:val="36D875E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874787"/>
    <w:multiLevelType w:val="hybridMultilevel"/>
    <w:tmpl w:val="84E86250"/>
    <w:lvl w:ilvl="0" w:tplc="040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 w15:restartNumberingAfterBreak="0">
    <w:nsid w:val="2F687848"/>
    <w:multiLevelType w:val="hybridMultilevel"/>
    <w:tmpl w:val="AD4819BE"/>
    <w:lvl w:ilvl="0" w:tplc="F41A17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C10A53"/>
    <w:multiLevelType w:val="hybridMultilevel"/>
    <w:tmpl w:val="8A08BD9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5F3675"/>
    <w:multiLevelType w:val="hybridMultilevel"/>
    <w:tmpl w:val="C6B0FCC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FD0F7A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750D7D"/>
    <w:multiLevelType w:val="hybridMultilevel"/>
    <w:tmpl w:val="672A2A8C"/>
    <w:lvl w:ilvl="0" w:tplc="D2FC83C2">
      <w:start w:val="1"/>
      <w:numFmt w:val="bullet"/>
      <w:lvlText w:val=""/>
      <w:lvlJc w:val="left"/>
      <w:pPr>
        <w:ind w:left="607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731AAB"/>
    <w:multiLevelType w:val="hybridMultilevel"/>
    <w:tmpl w:val="88C4369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110FE2"/>
    <w:multiLevelType w:val="hybridMultilevel"/>
    <w:tmpl w:val="0A3E61B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BC2B9B"/>
    <w:multiLevelType w:val="hybridMultilevel"/>
    <w:tmpl w:val="FA22A84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F70BD4"/>
    <w:multiLevelType w:val="hybridMultilevel"/>
    <w:tmpl w:val="EB22FD3A"/>
    <w:lvl w:ilvl="0" w:tplc="5F26C4BE">
      <w:start w:val="1"/>
      <w:numFmt w:val="bullet"/>
      <w:lvlText w:val="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285126"/>
    <w:multiLevelType w:val="hybridMultilevel"/>
    <w:tmpl w:val="270A0A98"/>
    <w:lvl w:ilvl="0" w:tplc="F41A17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3C1E61"/>
    <w:multiLevelType w:val="hybridMultilevel"/>
    <w:tmpl w:val="6A26D6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E77760"/>
    <w:multiLevelType w:val="hybridMultilevel"/>
    <w:tmpl w:val="E37EEDF8"/>
    <w:lvl w:ilvl="0" w:tplc="0405000B">
      <w:start w:val="1"/>
      <w:numFmt w:val="bullet"/>
      <w:lvlText w:val=""/>
      <w:lvlJc w:val="left"/>
      <w:pPr>
        <w:ind w:left="607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ind w:left="1327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30" w15:restartNumberingAfterBreak="0">
    <w:nsid w:val="52996DAF"/>
    <w:multiLevelType w:val="hybridMultilevel"/>
    <w:tmpl w:val="549663D4"/>
    <w:lvl w:ilvl="0" w:tplc="0405000B">
      <w:start w:val="1"/>
      <w:numFmt w:val="bullet"/>
      <w:lvlText w:val=""/>
      <w:lvlJc w:val="left"/>
      <w:pPr>
        <w:ind w:left="607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ind w:left="1327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31" w15:restartNumberingAfterBreak="0">
    <w:nsid w:val="52F95E15"/>
    <w:multiLevelType w:val="hybridMultilevel"/>
    <w:tmpl w:val="45F89680"/>
    <w:lvl w:ilvl="0" w:tplc="0405000B">
      <w:start w:val="1"/>
      <w:numFmt w:val="bullet"/>
      <w:lvlText w:val=""/>
      <w:lvlJc w:val="left"/>
      <w:pPr>
        <w:ind w:left="607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32" w15:restartNumberingAfterBreak="0">
    <w:nsid w:val="53A07952"/>
    <w:multiLevelType w:val="hybridMultilevel"/>
    <w:tmpl w:val="1D98A13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201162"/>
    <w:multiLevelType w:val="hybridMultilevel"/>
    <w:tmpl w:val="E6E44DF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DD768A"/>
    <w:multiLevelType w:val="hybridMultilevel"/>
    <w:tmpl w:val="BA223D8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30261F"/>
    <w:multiLevelType w:val="hybridMultilevel"/>
    <w:tmpl w:val="4316FA3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6832D68"/>
    <w:multiLevelType w:val="hybridMultilevel"/>
    <w:tmpl w:val="646260F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AC3F2E"/>
    <w:multiLevelType w:val="hybridMultilevel"/>
    <w:tmpl w:val="263655FC"/>
    <w:lvl w:ilvl="0" w:tplc="0B4A92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064170">
      <w:start w:val="215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72C5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9689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9EB0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D865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AA23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F6E5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5EAF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60DC1FB1"/>
    <w:multiLevelType w:val="hybridMultilevel"/>
    <w:tmpl w:val="EFAC590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C95CF6"/>
    <w:multiLevelType w:val="hybridMultilevel"/>
    <w:tmpl w:val="407C45A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A10FD9"/>
    <w:multiLevelType w:val="hybridMultilevel"/>
    <w:tmpl w:val="65C23E2A"/>
    <w:lvl w:ilvl="0" w:tplc="0405000B">
      <w:start w:val="1"/>
      <w:numFmt w:val="bullet"/>
      <w:lvlText w:val=""/>
      <w:lvlJc w:val="left"/>
      <w:pPr>
        <w:ind w:left="607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41" w15:restartNumberingAfterBreak="0">
    <w:nsid w:val="6CB22932"/>
    <w:multiLevelType w:val="hybridMultilevel"/>
    <w:tmpl w:val="461C2EF2"/>
    <w:lvl w:ilvl="0" w:tplc="040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0A77C0"/>
    <w:multiLevelType w:val="hybridMultilevel"/>
    <w:tmpl w:val="64382FE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5201768"/>
    <w:multiLevelType w:val="hybridMultilevel"/>
    <w:tmpl w:val="369A3CD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ED3D5A"/>
    <w:multiLevelType w:val="hybridMultilevel"/>
    <w:tmpl w:val="DAAA604A"/>
    <w:lvl w:ilvl="0" w:tplc="0405000B">
      <w:start w:val="1"/>
      <w:numFmt w:val="bullet"/>
      <w:lvlText w:val=""/>
      <w:lvlJc w:val="left"/>
      <w:pPr>
        <w:ind w:left="607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45" w15:restartNumberingAfterBreak="0">
    <w:nsid w:val="79160842"/>
    <w:multiLevelType w:val="hybridMultilevel"/>
    <w:tmpl w:val="00287D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DC16C3"/>
    <w:multiLevelType w:val="hybridMultilevel"/>
    <w:tmpl w:val="D0A02E5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8"/>
  </w:num>
  <w:num w:numId="3">
    <w:abstractNumId w:val="10"/>
  </w:num>
  <w:num w:numId="4">
    <w:abstractNumId w:val="3"/>
  </w:num>
  <w:num w:numId="5">
    <w:abstractNumId w:val="43"/>
  </w:num>
  <w:num w:numId="6">
    <w:abstractNumId w:val="33"/>
  </w:num>
  <w:num w:numId="7">
    <w:abstractNumId w:val="14"/>
  </w:num>
  <w:num w:numId="8">
    <w:abstractNumId w:val="26"/>
  </w:num>
  <w:num w:numId="9">
    <w:abstractNumId w:val="5"/>
  </w:num>
  <w:num w:numId="10">
    <w:abstractNumId w:val="2"/>
  </w:num>
  <w:num w:numId="11">
    <w:abstractNumId w:val="8"/>
  </w:num>
  <w:num w:numId="12">
    <w:abstractNumId w:val="37"/>
  </w:num>
  <w:num w:numId="13">
    <w:abstractNumId w:val="41"/>
  </w:num>
  <w:num w:numId="14">
    <w:abstractNumId w:val="42"/>
  </w:num>
  <w:num w:numId="15">
    <w:abstractNumId w:val="45"/>
  </w:num>
  <w:num w:numId="16">
    <w:abstractNumId w:val="25"/>
  </w:num>
  <w:num w:numId="17">
    <w:abstractNumId w:val="46"/>
  </w:num>
  <w:num w:numId="18">
    <w:abstractNumId w:val="12"/>
  </w:num>
  <w:num w:numId="19">
    <w:abstractNumId w:val="21"/>
  </w:num>
  <w:num w:numId="20">
    <w:abstractNumId w:val="19"/>
  </w:num>
  <w:num w:numId="21">
    <w:abstractNumId w:val="9"/>
  </w:num>
  <w:num w:numId="22">
    <w:abstractNumId w:val="27"/>
  </w:num>
  <w:num w:numId="23">
    <w:abstractNumId w:val="39"/>
  </w:num>
  <w:num w:numId="24">
    <w:abstractNumId w:val="17"/>
  </w:num>
  <w:num w:numId="25">
    <w:abstractNumId w:val="38"/>
  </w:num>
  <w:num w:numId="26">
    <w:abstractNumId w:val="20"/>
  </w:num>
  <w:num w:numId="27">
    <w:abstractNumId w:val="34"/>
  </w:num>
  <w:num w:numId="28">
    <w:abstractNumId w:val="24"/>
  </w:num>
  <w:num w:numId="29">
    <w:abstractNumId w:val="32"/>
  </w:num>
  <w:num w:numId="30">
    <w:abstractNumId w:val="1"/>
  </w:num>
  <w:num w:numId="31">
    <w:abstractNumId w:val="35"/>
  </w:num>
  <w:num w:numId="32">
    <w:abstractNumId w:val="23"/>
  </w:num>
  <w:num w:numId="33">
    <w:abstractNumId w:val="16"/>
  </w:num>
  <w:num w:numId="34">
    <w:abstractNumId w:val="31"/>
  </w:num>
  <w:num w:numId="35">
    <w:abstractNumId w:val="29"/>
  </w:num>
  <w:num w:numId="36">
    <w:abstractNumId w:val="44"/>
  </w:num>
  <w:num w:numId="37">
    <w:abstractNumId w:val="30"/>
  </w:num>
  <w:num w:numId="38">
    <w:abstractNumId w:val="15"/>
  </w:num>
  <w:num w:numId="39">
    <w:abstractNumId w:val="40"/>
  </w:num>
  <w:num w:numId="40">
    <w:abstractNumId w:val="13"/>
  </w:num>
  <w:num w:numId="41">
    <w:abstractNumId w:val="18"/>
  </w:num>
  <w:num w:numId="42">
    <w:abstractNumId w:val="36"/>
  </w:num>
  <w:num w:numId="43">
    <w:abstractNumId w:val="4"/>
  </w:num>
  <w:num w:numId="44">
    <w:abstractNumId w:val="0"/>
  </w:num>
  <w:num w:numId="45">
    <w:abstractNumId w:val="11"/>
  </w:num>
  <w:num w:numId="46">
    <w:abstractNumId w:val="6"/>
  </w:num>
  <w:num w:numId="4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18C"/>
    <w:rsid w:val="0000031E"/>
    <w:rsid w:val="0000324D"/>
    <w:rsid w:val="0000354A"/>
    <w:rsid w:val="00003A2A"/>
    <w:rsid w:val="000047B3"/>
    <w:rsid w:val="00004945"/>
    <w:rsid w:val="000055C2"/>
    <w:rsid w:val="00005826"/>
    <w:rsid w:val="00006733"/>
    <w:rsid w:val="00006E01"/>
    <w:rsid w:val="00007DC9"/>
    <w:rsid w:val="00011FDE"/>
    <w:rsid w:val="00012B1E"/>
    <w:rsid w:val="00013192"/>
    <w:rsid w:val="000146CA"/>
    <w:rsid w:val="00015F66"/>
    <w:rsid w:val="00020242"/>
    <w:rsid w:val="00020CFF"/>
    <w:rsid w:val="00020D89"/>
    <w:rsid w:val="00022A92"/>
    <w:rsid w:val="00022BE6"/>
    <w:rsid w:val="00023A94"/>
    <w:rsid w:val="00023EB2"/>
    <w:rsid w:val="0002527D"/>
    <w:rsid w:val="00025AA3"/>
    <w:rsid w:val="0002681C"/>
    <w:rsid w:val="000277B5"/>
    <w:rsid w:val="00027BB3"/>
    <w:rsid w:val="00030715"/>
    <w:rsid w:val="00032C16"/>
    <w:rsid w:val="00033175"/>
    <w:rsid w:val="00034AC5"/>
    <w:rsid w:val="0003540B"/>
    <w:rsid w:val="000357A6"/>
    <w:rsid w:val="00035AFB"/>
    <w:rsid w:val="00036578"/>
    <w:rsid w:val="00036AE6"/>
    <w:rsid w:val="000372E0"/>
    <w:rsid w:val="0003794A"/>
    <w:rsid w:val="000406C2"/>
    <w:rsid w:val="00041BF5"/>
    <w:rsid w:val="000435EF"/>
    <w:rsid w:val="000455F7"/>
    <w:rsid w:val="00045C84"/>
    <w:rsid w:val="00046BE8"/>
    <w:rsid w:val="00051141"/>
    <w:rsid w:val="0005218B"/>
    <w:rsid w:val="0005248A"/>
    <w:rsid w:val="00053AB5"/>
    <w:rsid w:val="00054AF4"/>
    <w:rsid w:val="00055778"/>
    <w:rsid w:val="00056362"/>
    <w:rsid w:val="000565AE"/>
    <w:rsid w:val="000569CF"/>
    <w:rsid w:val="00056BAF"/>
    <w:rsid w:val="00057808"/>
    <w:rsid w:val="0005787A"/>
    <w:rsid w:val="000606C6"/>
    <w:rsid w:val="0006140F"/>
    <w:rsid w:val="00062523"/>
    <w:rsid w:val="00062F2D"/>
    <w:rsid w:val="00064E91"/>
    <w:rsid w:val="00064F07"/>
    <w:rsid w:val="000654BD"/>
    <w:rsid w:val="000655C7"/>
    <w:rsid w:val="00065A09"/>
    <w:rsid w:val="00066EA2"/>
    <w:rsid w:val="00067948"/>
    <w:rsid w:val="0007044E"/>
    <w:rsid w:val="0007154D"/>
    <w:rsid w:val="0007200B"/>
    <w:rsid w:val="00072D5E"/>
    <w:rsid w:val="000732DD"/>
    <w:rsid w:val="00074855"/>
    <w:rsid w:val="000752FF"/>
    <w:rsid w:val="000757EE"/>
    <w:rsid w:val="000768DB"/>
    <w:rsid w:val="00077955"/>
    <w:rsid w:val="00080652"/>
    <w:rsid w:val="00080B82"/>
    <w:rsid w:val="000813E9"/>
    <w:rsid w:val="00082D48"/>
    <w:rsid w:val="00082F46"/>
    <w:rsid w:val="00087E02"/>
    <w:rsid w:val="0009094C"/>
    <w:rsid w:val="00091F34"/>
    <w:rsid w:val="00092350"/>
    <w:rsid w:val="00092B3C"/>
    <w:rsid w:val="000944D5"/>
    <w:rsid w:val="00094990"/>
    <w:rsid w:val="00096291"/>
    <w:rsid w:val="00096454"/>
    <w:rsid w:val="000A273D"/>
    <w:rsid w:val="000A2A30"/>
    <w:rsid w:val="000A2D39"/>
    <w:rsid w:val="000A3032"/>
    <w:rsid w:val="000A422D"/>
    <w:rsid w:val="000A517B"/>
    <w:rsid w:val="000A6423"/>
    <w:rsid w:val="000A69CB"/>
    <w:rsid w:val="000A6A1C"/>
    <w:rsid w:val="000A740E"/>
    <w:rsid w:val="000A7647"/>
    <w:rsid w:val="000A76F0"/>
    <w:rsid w:val="000A77CB"/>
    <w:rsid w:val="000A7EF1"/>
    <w:rsid w:val="000B0312"/>
    <w:rsid w:val="000B09F3"/>
    <w:rsid w:val="000B0C5A"/>
    <w:rsid w:val="000B0D3A"/>
    <w:rsid w:val="000B0EB8"/>
    <w:rsid w:val="000B2DC9"/>
    <w:rsid w:val="000B4A10"/>
    <w:rsid w:val="000B6FC4"/>
    <w:rsid w:val="000B7AF2"/>
    <w:rsid w:val="000C0100"/>
    <w:rsid w:val="000C21AB"/>
    <w:rsid w:val="000C22C2"/>
    <w:rsid w:val="000C33F6"/>
    <w:rsid w:val="000C721F"/>
    <w:rsid w:val="000C73CB"/>
    <w:rsid w:val="000C747E"/>
    <w:rsid w:val="000C7664"/>
    <w:rsid w:val="000D32C3"/>
    <w:rsid w:val="000D333B"/>
    <w:rsid w:val="000D3DEF"/>
    <w:rsid w:val="000D4094"/>
    <w:rsid w:val="000D4C54"/>
    <w:rsid w:val="000D5052"/>
    <w:rsid w:val="000D5508"/>
    <w:rsid w:val="000D7524"/>
    <w:rsid w:val="000E087B"/>
    <w:rsid w:val="000E106F"/>
    <w:rsid w:val="000E2BC2"/>
    <w:rsid w:val="000E3F1C"/>
    <w:rsid w:val="000E4AFA"/>
    <w:rsid w:val="000E6F2D"/>
    <w:rsid w:val="000E784D"/>
    <w:rsid w:val="000E787C"/>
    <w:rsid w:val="000F1365"/>
    <w:rsid w:val="000F1D22"/>
    <w:rsid w:val="000F216F"/>
    <w:rsid w:val="000F275E"/>
    <w:rsid w:val="000F3E1B"/>
    <w:rsid w:val="000F474A"/>
    <w:rsid w:val="000F485A"/>
    <w:rsid w:val="000F510B"/>
    <w:rsid w:val="000F5A55"/>
    <w:rsid w:val="000F7F7A"/>
    <w:rsid w:val="00100051"/>
    <w:rsid w:val="00100C7E"/>
    <w:rsid w:val="00101E4D"/>
    <w:rsid w:val="0010221C"/>
    <w:rsid w:val="00102868"/>
    <w:rsid w:val="00104398"/>
    <w:rsid w:val="001056D6"/>
    <w:rsid w:val="001062B9"/>
    <w:rsid w:val="001065A8"/>
    <w:rsid w:val="00106605"/>
    <w:rsid w:val="00107AF5"/>
    <w:rsid w:val="00107C0D"/>
    <w:rsid w:val="001105F6"/>
    <w:rsid w:val="00110B4C"/>
    <w:rsid w:val="00110F07"/>
    <w:rsid w:val="00110F89"/>
    <w:rsid w:val="001119F2"/>
    <w:rsid w:val="00112068"/>
    <w:rsid w:val="0011270A"/>
    <w:rsid w:val="00114BD9"/>
    <w:rsid w:val="001151B6"/>
    <w:rsid w:val="00115ABD"/>
    <w:rsid w:val="001177C7"/>
    <w:rsid w:val="00117BFD"/>
    <w:rsid w:val="00117FCB"/>
    <w:rsid w:val="0012042E"/>
    <w:rsid w:val="00121969"/>
    <w:rsid w:val="00121D23"/>
    <w:rsid w:val="00122534"/>
    <w:rsid w:val="001232DC"/>
    <w:rsid w:val="00123EA5"/>
    <w:rsid w:val="00126DF6"/>
    <w:rsid w:val="00127605"/>
    <w:rsid w:val="00127CA8"/>
    <w:rsid w:val="00130A99"/>
    <w:rsid w:val="00131119"/>
    <w:rsid w:val="00133F80"/>
    <w:rsid w:val="00134071"/>
    <w:rsid w:val="00134832"/>
    <w:rsid w:val="00136D2E"/>
    <w:rsid w:val="00137226"/>
    <w:rsid w:val="00140657"/>
    <w:rsid w:val="001421C3"/>
    <w:rsid w:val="0014346F"/>
    <w:rsid w:val="00143750"/>
    <w:rsid w:val="0014410F"/>
    <w:rsid w:val="00145EAF"/>
    <w:rsid w:val="00146C33"/>
    <w:rsid w:val="00146DD0"/>
    <w:rsid w:val="00146F48"/>
    <w:rsid w:val="00147C12"/>
    <w:rsid w:val="001517AA"/>
    <w:rsid w:val="00151BEB"/>
    <w:rsid w:val="00151F0F"/>
    <w:rsid w:val="00153330"/>
    <w:rsid w:val="00153B07"/>
    <w:rsid w:val="0015522D"/>
    <w:rsid w:val="00155448"/>
    <w:rsid w:val="00157243"/>
    <w:rsid w:val="00157764"/>
    <w:rsid w:val="00160166"/>
    <w:rsid w:val="0016091D"/>
    <w:rsid w:val="0016212B"/>
    <w:rsid w:val="0016602D"/>
    <w:rsid w:val="00166038"/>
    <w:rsid w:val="00166ABC"/>
    <w:rsid w:val="00166BBD"/>
    <w:rsid w:val="00166C83"/>
    <w:rsid w:val="00166CB2"/>
    <w:rsid w:val="00167C14"/>
    <w:rsid w:val="00171387"/>
    <w:rsid w:val="00171873"/>
    <w:rsid w:val="00171B74"/>
    <w:rsid w:val="00172416"/>
    <w:rsid w:val="00172C6E"/>
    <w:rsid w:val="00172FA8"/>
    <w:rsid w:val="001752C3"/>
    <w:rsid w:val="00175892"/>
    <w:rsid w:val="00175AC6"/>
    <w:rsid w:val="00175F0D"/>
    <w:rsid w:val="00175FA3"/>
    <w:rsid w:val="00176008"/>
    <w:rsid w:val="00176FD5"/>
    <w:rsid w:val="00177209"/>
    <w:rsid w:val="00180DE7"/>
    <w:rsid w:val="00181721"/>
    <w:rsid w:val="00181822"/>
    <w:rsid w:val="00182045"/>
    <w:rsid w:val="0018395C"/>
    <w:rsid w:val="00183D2B"/>
    <w:rsid w:val="0018582A"/>
    <w:rsid w:val="00186222"/>
    <w:rsid w:val="00186723"/>
    <w:rsid w:val="00186E59"/>
    <w:rsid w:val="00187EAC"/>
    <w:rsid w:val="00190D0B"/>
    <w:rsid w:val="00192EBD"/>
    <w:rsid w:val="00193890"/>
    <w:rsid w:val="00193C27"/>
    <w:rsid w:val="00194199"/>
    <w:rsid w:val="00194EA4"/>
    <w:rsid w:val="00195224"/>
    <w:rsid w:val="00196554"/>
    <w:rsid w:val="0019736E"/>
    <w:rsid w:val="00197D08"/>
    <w:rsid w:val="001A0856"/>
    <w:rsid w:val="001A1564"/>
    <w:rsid w:val="001A174B"/>
    <w:rsid w:val="001A1792"/>
    <w:rsid w:val="001A1A38"/>
    <w:rsid w:val="001A3211"/>
    <w:rsid w:val="001A34F9"/>
    <w:rsid w:val="001A3D03"/>
    <w:rsid w:val="001A4345"/>
    <w:rsid w:val="001A5062"/>
    <w:rsid w:val="001A6690"/>
    <w:rsid w:val="001B1BA6"/>
    <w:rsid w:val="001B3BFA"/>
    <w:rsid w:val="001B5108"/>
    <w:rsid w:val="001B531E"/>
    <w:rsid w:val="001B567E"/>
    <w:rsid w:val="001B6C5D"/>
    <w:rsid w:val="001B6D3D"/>
    <w:rsid w:val="001B7147"/>
    <w:rsid w:val="001C00C8"/>
    <w:rsid w:val="001C5DD1"/>
    <w:rsid w:val="001C6109"/>
    <w:rsid w:val="001C65B5"/>
    <w:rsid w:val="001D053E"/>
    <w:rsid w:val="001D19F5"/>
    <w:rsid w:val="001D1CD6"/>
    <w:rsid w:val="001D1F30"/>
    <w:rsid w:val="001D2832"/>
    <w:rsid w:val="001D29C2"/>
    <w:rsid w:val="001D4290"/>
    <w:rsid w:val="001D4F89"/>
    <w:rsid w:val="001D604E"/>
    <w:rsid w:val="001D6576"/>
    <w:rsid w:val="001D7E94"/>
    <w:rsid w:val="001E0970"/>
    <w:rsid w:val="001E0FC4"/>
    <w:rsid w:val="001E1462"/>
    <w:rsid w:val="001E16EA"/>
    <w:rsid w:val="001E20E3"/>
    <w:rsid w:val="001E349C"/>
    <w:rsid w:val="001E3557"/>
    <w:rsid w:val="001E4C5C"/>
    <w:rsid w:val="001E74EB"/>
    <w:rsid w:val="001E755D"/>
    <w:rsid w:val="001E7E38"/>
    <w:rsid w:val="001F0486"/>
    <w:rsid w:val="001F0ADE"/>
    <w:rsid w:val="001F1409"/>
    <w:rsid w:val="001F1FD9"/>
    <w:rsid w:val="001F21B9"/>
    <w:rsid w:val="001F2C8B"/>
    <w:rsid w:val="001F3C9C"/>
    <w:rsid w:val="001F59E9"/>
    <w:rsid w:val="001F654B"/>
    <w:rsid w:val="001F7D6A"/>
    <w:rsid w:val="002001BC"/>
    <w:rsid w:val="002007B6"/>
    <w:rsid w:val="00200EA7"/>
    <w:rsid w:val="00201287"/>
    <w:rsid w:val="00201D65"/>
    <w:rsid w:val="00206C74"/>
    <w:rsid w:val="002072A0"/>
    <w:rsid w:val="00210B74"/>
    <w:rsid w:val="00212C5F"/>
    <w:rsid w:val="00212F55"/>
    <w:rsid w:val="00213A84"/>
    <w:rsid w:val="00215309"/>
    <w:rsid w:val="00215563"/>
    <w:rsid w:val="002213B6"/>
    <w:rsid w:val="00221E60"/>
    <w:rsid w:val="0022209B"/>
    <w:rsid w:val="00223124"/>
    <w:rsid w:val="0022455D"/>
    <w:rsid w:val="00225111"/>
    <w:rsid w:val="00225EA5"/>
    <w:rsid w:val="00226989"/>
    <w:rsid w:val="00231948"/>
    <w:rsid w:val="0023288C"/>
    <w:rsid w:val="00233342"/>
    <w:rsid w:val="00233360"/>
    <w:rsid w:val="0023433B"/>
    <w:rsid w:val="002350D2"/>
    <w:rsid w:val="00237AAE"/>
    <w:rsid w:val="0024198D"/>
    <w:rsid w:val="00241A82"/>
    <w:rsid w:val="00244131"/>
    <w:rsid w:val="00244463"/>
    <w:rsid w:val="00244CC5"/>
    <w:rsid w:val="00245AFE"/>
    <w:rsid w:val="002464E9"/>
    <w:rsid w:val="00247B9A"/>
    <w:rsid w:val="00251C42"/>
    <w:rsid w:val="002556D1"/>
    <w:rsid w:val="002577AB"/>
    <w:rsid w:val="00257E66"/>
    <w:rsid w:val="002609A7"/>
    <w:rsid w:val="002611A2"/>
    <w:rsid w:val="00261B5B"/>
    <w:rsid w:val="00262E4C"/>
    <w:rsid w:val="00264215"/>
    <w:rsid w:val="00265A2B"/>
    <w:rsid w:val="002669D4"/>
    <w:rsid w:val="00266B94"/>
    <w:rsid w:val="00266C5B"/>
    <w:rsid w:val="00267E09"/>
    <w:rsid w:val="002702C8"/>
    <w:rsid w:val="002708AA"/>
    <w:rsid w:val="00270A70"/>
    <w:rsid w:val="00270B7A"/>
    <w:rsid w:val="00274134"/>
    <w:rsid w:val="00274A06"/>
    <w:rsid w:val="002777E9"/>
    <w:rsid w:val="00280668"/>
    <w:rsid w:val="00280F25"/>
    <w:rsid w:val="0028284B"/>
    <w:rsid w:val="00282D0A"/>
    <w:rsid w:val="002843D1"/>
    <w:rsid w:val="00284818"/>
    <w:rsid w:val="0028508D"/>
    <w:rsid w:val="00287339"/>
    <w:rsid w:val="00291528"/>
    <w:rsid w:val="00291541"/>
    <w:rsid w:val="00291C86"/>
    <w:rsid w:val="00293EB1"/>
    <w:rsid w:val="00294024"/>
    <w:rsid w:val="00294E8C"/>
    <w:rsid w:val="002950CB"/>
    <w:rsid w:val="002956FA"/>
    <w:rsid w:val="00295B9E"/>
    <w:rsid w:val="00296D4A"/>
    <w:rsid w:val="00296EFB"/>
    <w:rsid w:val="002972E3"/>
    <w:rsid w:val="002A193F"/>
    <w:rsid w:val="002A3B29"/>
    <w:rsid w:val="002A3FFA"/>
    <w:rsid w:val="002A4712"/>
    <w:rsid w:val="002A4EC3"/>
    <w:rsid w:val="002A520F"/>
    <w:rsid w:val="002A54E3"/>
    <w:rsid w:val="002A72BC"/>
    <w:rsid w:val="002B0C4B"/>
    <w:rsid w:val="002B0D5C"/>
    <w:rsid w:val="002B108C"/>
    <w:rsid w:val="002B22F8"/>
    <w:rsid w:val="002B2DC5"/>
    <w:rsid w:val="002B5948"/>
    <w:rsid w:val="002B5D2F"/>
    <w:rsid w:val="002B6102"/>
    <w:rsid w:val="002B7379"/>
    <w:rsid w:val="002B7A0D"/>
    <w:rsid w:val="002C0188"/>
    <w:rsid w:val="002C0F17"/>
    <w:rsid w:val="002C1B38"/>
    <w:rsid w:val="002C1C53"/>
    <w:rsid w:val="002C1CFE"/>
    <w:rsid w:val="002C2872"/>
    <w:rsid w:val="002C358E"/>
    <w:rsid w:val="002C43A3"/>
    <w:rsid w:val="002C48DA"/>
    <w:rsid w:val="002C50E2"/>
    <w:rsid w:val="002C515A"/>
    <w:rsid w:val="002C6DAB"/>
    <w:rsid w:val="002C76E2"/>
    <w:rsid w:val="002D2AA4"/>
    <w:rsid w:val="002D2BD1"/>
    <w:rsid w:val="002D2BDE"/>
    <w:rsid w:val="002D2CF2"/>
    <w:rsid w:val="002D4D63"/>
    <w:rsid w:val="002D5513"/>
    <w:rsid w:val="002D706C"/>
    <w:rsid w:val="002D7DC0"/>
    <w:rsid w:val="002E1E76"/>
    <w:rsid w:val="002E2032"/>
    <w:rsid w:val="002E325A"/>
    <w:rsid w:val="002E351E"/>
    <w:rsid w:val="002E4966"/>
    <w:rsid w:val="002E5142"/>
    <w:rsid w:val="002E6F9E"/>
    <w:rsid w:val="002E75A9"/>
    <w:rsid w:val="002F168D"/>
    <w:rsid w:val="002F1820"/>
    <w:rsid w:val="002F253A"/>
    <w:rsid w:val="002F26BE"/>
    <w:rsid w:val="002F2F5E"/>
    <w:rsid w:val="002F416C"/>
    <w:rsid w:val="002F48CE"/>
    <w:rsid w:val="002F4B10"/>
    <w:rsid w:val="002F6620"/>
    <w:rsid w:val="002F7A96"/>
    <w:rsid w:val="00300CF6"/>
    <w:rsid w:val="0030235A"/>
    <w:rsid w:val="0030253A"/>
    <w:rsid w:val="00303313"/>
    <w:rsid w:val="003041EB"/>
    <w:rsid w:val="00304A5F"/>
    <w:rsid w:val="003050F5"/>
    <w:rsid w:val="0030586D"/>
    <w:rsid w:val="00305A74"/>
    <w:rsid w:val="00305D27"/>
    <w:rsid w:val="0030610E"/>
    <w:rsid w:val="0030612B"/>
    <w:rsid w:val="00306FB2"/>
    <w:rsid w:val="00310BBE"/>
    <w:rsid w:val="00311AE9"/>
    <w:rsid w:val="00312A86"/>
    <w:rsid w:val="003150B6"/>
    <w:rsid w:val="003152FF"/>
    <w:rsid w:val="00316B67"/>
    <w:rsid w:val="00316BA7"/>
    <w:rsid w:val="003175BC"/>
    <w:rsid w:val="0032004D"/>
    <w:rsid w:val="003200F9"/>
    <w:rsid w:val="003227D8"/>
    <w:rsid w:val="00322EAD"/>
    <w:rsid w:val="00323352"/>
    <w:rsid w:val="00324351"/>
    <w:rsid w:val="003246B2"/>
    <w:rsid w:val="00324E96"/>
    <w:rsid w:val="00326D4F"/>
    <w:rsid w:val="00327CAF"/>
    <w:rsid w:val="00327FDC"/>
    <w:rsid w:val="003305E0"/>
    <w:rsid w:val="00332011"/>
    <w:rsid w:val="00332F88"/>
    <w:rsid w:val="00334411"/>
    <w:rsid w:val="003347F2"/>
    <w:rsid w:val="00336325"/>
    <w:rsid w:val="00336783"/>
    <w:rsid w:val="00336E53"/>
    <w:rsid w:val="00336F77"/>
    <w:rsid w:val="003370DC"/>
    <w:rsid w:val="00340F7C"/>
    <w:rsid w:val="00341271"/>
    <w:rsid w:val="0034275A"/>
    <w:rsid w:val="00342EDA"/>
    <w:rsid w:val="00343084"/>
    <w:rsid w:val="003432BA"/>
    <w:rsid w:val="00343301"/>
    <w:rsid w:val="003435FA"/>
    <w:rsid w:val="00344444"/>
    <w:rsid w:val="003444DC"/>
    <w:rsid w:val="003446D9"/>
    <w:rsid w:val="00346868"/>
    <w:rsid w:val="00346BB6"/>
    <w:rsid w:val="00346D6D"/>
    <w:rsid w:val="003476FD"/>
    <w:rsid w:val="0035035B"/>
    <w:rsid w:val="00350E1F"/>
    <w:rsid w:val="003518F6"/>
    <w:rsid w:val="00351A7B"/>
    <w:rsid w:val="00355800"/>
    <w:rsid w:val="00356009"/>
    <w:rsid w:val="003569B9"/>
    <w:rsid w:val="00360109"/>
    <w:rsid w:val="003604E0"/>
    <w:rsid w:val="0036079C"/>
    <w:rsid w:val="00361C0A"/>
    <w:rsid w:val="00363239"/>
    <w:rsid w:val="003639AD"/>
    <w:rsid w:val="0036520B"/>
    <w:rsid w:val="003652C1"/>
    <w:rsid w:val="00366347"/>
    <w:rsid w:val="00370253"/>
    <w:rsid w:val="00370573"/>
    <w:rsid w:val="00371007"/>
    <w:rsid w:val="0037146B"/>
    <w:rsid w:val="003719E4"/>
    <w:rsid w:val="00372910"/>
    <w:rsid w:val="00372AF5"/>
    <w:rsid w:val="00373257"/>
    <w:rsid w:val="003735EB"/>
    <w:rsid w:val="00373A6F"/>
    <w:rsid w:val="00374C4D"/>
    <w:rsid w:val="00374CB7"/>
    <w:rsid w:val="003756DF"/>
    <w:rsid w:val="00376689"/>
    <w:rsid w:val="00377773"/>
    <w:rsid w:val="00380572"/>
    <w:rsid w:val="0038083F"/>
    <w:rsid w:val="00380AB4"/>
    <w:rsid w:val="0038184C"/>
    <w:rsid w:val="00381DED"/>
    <w:rsid w:val="00383FC3"/>
    <w:rsid w:val="003844EB"/>
    <w:rsid w:val="00385A90"/>
    <w:rsid w:val="00387ABA"/>
    <w:rsid w:val="00387E4A"/>
    <w:rsid w:val="0039008C"/>
    <w:rsid w:val="00390FDF"/>
    <w:rsid w:val="00391230"/>
    <w:rsid w:val="0039146F"/>
    <w:rsid w:val="00392742"/>
    <w:rsid w:val="00392929"/>
    <w:rsid w:val="00393545"/>
    <w:rsid w:val="00393B62"/>
    <w:rsid w:val="003947A9"/>
    <w:rsid w:val="0039499E"/>
    <w:rsid w:val="003A0814"/>
    <w:rsid w:val="003A0B26"/>
    <w:rsid w:val="003A11CF"/>
    <w:rsid w:val="003A1735"/>
    <w:rsid w:val="003A213B"/>
    <w:rsid w:val="003A2526"/>
    <w:rsid w:val="003A43E8"/>
    <w:rsid w:val="003A4839"/>
    <w:rsid w:val="003A4BEF"/>
    <w:rsid w:val="003A54CA"/>
    <w:rsid w:val="003A5508"/>
    <w:rsid w:val="003A58EC"/>
    <w:rsid w:val="003B0025"/>
    <w:rsid w:val="003B19B1"/>
    <w:rsid w:val="003B1CED"/>
    <w:rsid w:val="003B251B"/>
    <w:rsid w:val="003B2E4A"/>
    <w:rsid w:val="003B3D81"/>
    <w:rsid w:val="003B4478"/>
    <w:rsid w:val="003B4AF6"/>
    <w:rsid w:val="003B4C14"/>
    <w:rsid w:val="003B5A20"/>
    <w:rsid w:val="003B618B"/>
    <w:rsid w:val="003B6520"/>
    <w:rsid w:val="003B76C2"/>
    <w:rsid w:val="003B772B"/>
    <w:rsid w:val="003C0621"/>
    <w:rsid w:val="003C06B0"/>
    <w:rsid w:val="003C1312"/>
    <w:rsid w:val="003C25A9"/>
    <w:rsid w:val="003C2CCD"/>
    <w:rsid w:val="003C464C"/>
    <w:rsid w:val="003C4964"/>
    <w:rsid w:val="003C4D15"/>
    <w:rsid w:val="003C52A3"/>
    <w:rsid w:val="003C5FED"/>
    <w:rsid w:val="003D0A14"/>
    <w:rsid w:val="003D1E92"/>
    <w:rsid w:val="003D3590"/>
    <w:rsid w:val="003D3BD0"/>
    <w:rsid w:val="003D505D"/>
    <w:rsid w:val="003D7C40"/>
    <w:rsid w:val="003E180A"/>
    <w:rsid w:val="003E25A3"/>
    <w:rsid w:val="003E278E"/>
    <w:rsid w:val="003E28B6"/>
    <w:rsid w:val="003E4925"/>
    <w:rsid w:val="003E7043"/>
    <w:rsid w:val="003E7BE1"/>
    <w:rsid w:val="003F02E6"/>
    <w:rsid w:val="003F1AAE"/>
    <w:rsid w:val="003F2B97"/>
    <w:rsid w:val="003F3B85"/>
    <w:rsid w:val="003F5F70"/>
    <w:rsid w:val="003F6028"/>
    <w:rsid w:val="003F6CEB"/>
    <w:rsid w:val="003F71A2"/>
    <w:rsid w:val="003F7915"/>
    <w:rsid w:val="004003C8"/>
    <w:rsid w:val="00402391"/>
    <w:rsid w:val="004028D9"/>
    <w:rsid w:val="0040576B"/>
    <w:rsid w:val="00405B68"/>
    <w:rsid w:val="00405E8E"/>
    <w:rsid w:val="004061CB"/>
    <w:rsid w:val="00407961"/>
    <w:rsid w:val="0041132B"/>
    <w:rsid w:val="00411CF0"/>
    <w:rsid w:val="00412ECA"/>
    <w:rsid w:val="00412FA6"/>
    <w:rsid w:val="0041474A"/>
    <w:rsid w:val="00414A73"/>
    <w:rsid w:val="00415271"/>
    <w:rsid w:val="00416B2F"/>
    <w:rsid w:val="004174AB"/>
    <w:rsid w:val="004216CC"/>
    <w:rsid w:val="0042179E"/>
    <w:rsid w:val="00422AD4"/>
    <w:rsid w:val="00422D09"/>
    <w:rsid w:val="00422D82"/>
    <w:rsid w:val="00422D90"/>
    <w:rsid w:val="004234BC"/>
    <w:rsid w:val="004238F3"/>
    <w:rsid w:val="004243CC"/>
    <w:rsid w:val="004255AB"/>
    <w:rsid w:val="00426471"/>
    <w:rsid w:val="004271B0"/>
    <w:rsid w:val="00430110"/>
    <w:rsid w:val="004328FB"/>
    <w:rsid w:val="00433477"/>
    <w:rsid w:val="0043356E"/>
    <w:rsid w:val="004344AB"/>
    <w:rsid w:val="00434E42"/>
    <w:rsid w:val="00437A74"/>
    <w:rsid w:val="00437AEC"/>
    <w:rsid w:val="00440C18"/>
    <w:rsid w:val="00440CB5"/>
    <w:rsid w:val="004423C6"/>
    <w:rsid w:val="00442944"/>
    <w:rsid w:val="00442B23"/>
    <w:rsid w:val="00444908"/>
    <w:rsid w:val="004449CB"/>
    <w:rsid w:val="00445E5D"/>
    <w:rsid w:val="00446678"/>
    <w:rsid w:val="00446A6D"/>
    <w:rsid w:val="00447113"/>
    <w:rsid w:val="0044727F"/>
    <w:rsid w:val="004472EE"/>
    <w:rsid w:val="004476C7"/>
    <w:rsid w:val="0044777E"/>
    <w:rsid w:val="00450514"/>
    <w:rsid w:val="004517D6"/>
    <w:rsid w:val="0045296F"/>
    <w:rsid w:val="004539C8"/>
    <w:rsid w:val="00453EDF"/>
    <w:rsid w:val="00454C8B"/>
    <w:rsid w:val="0045591B"/>
    <w:rsid w:val="0045629C"/>
    <w:rsid w:val="0045689A"/>
    <w:rsid w:val="00456B30"/>
    <w:rsid w:val="00456CFB"/>
    <w:rsid w:val="00461446"/>
    <w:rsid w:val="00461766"/>
    <w:rsid w:val="004617BC"/>
    <w:rsid w:val="0046257A"/>
    <w:rsid w:val="00462BA6"/>
    <w:rsid w:val="004632EC"/>
    <w:rsid w:val="00465F7D"/>
    <w:rsid w:val="00466536"/>
    <w:rsid w:val="004669C7"/>
    <w:rsid w:val="00467BB0"/>
    <w:rsid w:val="00467D9C"/>
    <w:rsid w:val="00470C5A"/>
    <w:rsid w:val="00470DE6"/>
    <w:rsid w:val="00471164"/>
    <w:rsid w:val="00471433"/>
    <w:rsid w:val="004722BD"/>
    <w:rsid w:val="00472734"/>
    <w:rsid w:val="004736D5"/>
    <w:rsid w:val="00475D25"/>
    <w:rsid w:val="00476EE2"/>
    <w:rsid w:val="00476FE7"/>
    <w:rsid w:val="00481BCE"/>
    <w:rsid w:val="00483BC6"/>
    <w:rsid w:val="00484536"/>
    <w:rsid w:val="004867FF"/>
    <w:rsid w:val="004869B1"/>
    <w:rsid w:val="00486FF3"/>
    <w:rsid w:val="00487668"/>
    <w:rsid w:val="004935A2"/>
    <w:rsid w:val="00493614"/>
    <w:rsid w:val="004943B9"/>
    <w:rsid w:val="004947F2"/>
    <w:rsid w:val="0049568A"/>
    <w:rsid w:val="0049690D"/>
    <w:rsid w:val="00496FD0"/>
    <w:rsid w:val="00497CF2"/>
    <w:rsid w:val="004A1DF2"/>
    <w:rsid w:val="004A1F65"/>
    <w:rsid w:val="004A2852"/>
    <w:rsid w:val="004A323B"/>
    <w:rsid w:val="004A3F7A"/>
    <w:rsid w:val="004A48C3"/>
    <w:rsid w:val="004A4CA0"/>
    <w:rsid w:val="004A59A3"/>
    <w:rsid w:val="004A5BF4"/>
    <w:rsid w:val="004A6048"/>
    <w:rsid w:val="004A62FC"/>
    <w:rsid w:val="004A7826"/>
    <w:rsid w:val="004A7E5D"/>
    <w:rsid w:val="004B0F17"/>
    <w:rsid w:val="004B1543"/>
    <w:rsid w:val="004B26B7"/>
    <w:rsid w:val="004B36FB"/>
    <w:rsid w:val="004B4639"/>
    <w:rsid w:val="004B64CC"/>
    <w:rsid w:val="004B6B07"/>
    <w:rsid w:val="004C0637"/>
    <w:rsid w:val="004C0C44"/>
    <w:rsid w:val="004C17C6"/>
    <w:rsid w:val="004C3911"/>
    <w:rsid w:val="004C4251"/>
    <w:rsid w:val="004C5A63"/>
    <w:rsid w:val="004C5F49"/>
    <w:rsid w:val="004C7011"/>
    <w:rsid w:val="004C7ED0"/>
    <w:rsid w:val="004D1197"/>
    <w:rsid w:val="004D1C7A"/>
    <w:rsid w:val="004D2B7D"/>
    <w:rsid w:val="004D49F5"/>
    <w:rsid w:val="004D5003"/>
    <w:rsid w:val="004D5555"/>
    <w:rsid w:val="004D6080"/>
    <w:rsid w:val="004D6BD0"/>
    <w:rsid w:val="004D6C1C"/>
    <w:rsid w:val="004D73C7"/>
    <w:rsid w:val="004D75FA"/>
    <w:rsid w:val="004E03BD"/>
    <w:rsid w:val="004E050D"/>
    <w:rsid w:val="004E3A82"/>
    <w:rsid w:val="004E426E"/>
    <w:rsid w:val="004F03AC"/>
    <w:rsid w:val="004F42FB"/>
    <w:rsid w:val="004F434C"/>
    <w:rsid w:val="004F5E6D"/>
    <w:rsid w:val="004F6044"/>
    <w:rsid w:val="004F6362"/>
    <w:rsid w:val="00500E8D"/>
    <w:rsid w:val="00501CEB"/>
    <w:rsid w:val="00502AFB"/>
    <w:rsid w:val="005047A6"/>
    <w:rsid w:val="00504852"/>
    <w:rsid w:val="005049CC"/>
    <w:rsid w:val="00505CE0"/>
    <w:rsid w:val="00506577"/>
    <w:rsid w:val="0050702B"/>
    <w:rsid w:val="00507062"/>
    <w:rsid w:val="00507943"/>
    <w:rsid w:val="00510161"/>
    <w:rsid w:val="005106F9"/>
    <w:rsid w:val="00511272"/>
    <w:rsid w:val="00511B84"/>
    <w:rsid w:val="00512B6E"/>
    <w:rsid w:val="005142F9"/>
    <w:rsid w:val="0051479C"/>
    <w:rsid w:val="00515A07"/>
    <w:rsid w:val="00516824"/>
    <w:rsid w:val="00516DE3"/>
    <w:rsid w:val="00520E98"/>
    <w:rsid w:val="005231EC"/>
    <w:rsid w:val="005233B3"/>
    <w:rsid w:val="0052373C"/>
    <w:rsid w:val="005248B3"/>
    <w:rsid w:val="00527826"/>
    <w:rsid w:val="00530FFE"/>
    <w:rsid w:val="00532003"/>
    <w:rsid w:val="0053241C"/>
    <w:rsid w:val="00533009"/>
    <w:rsid w:val="00533CA4"/>
    <w:rsid w:val="00534334"/>
    <w:rsid w:val="00534442"/>
    <w:rsid w:val="00534574"/>
    <w:rsid w:val="005359A7"/>
    <w:rsid w:val="00537B64"/>
    <w:rsid w:val="00540246"/>
    <w:rsid w:val="00540639"/>
    <w:rsid w:val="00541863"/>
    <w:rsid w:val="00542295"/>
    <w:rsid w:val="00543701"/>
    <w:rsid w:val="005444AF"/>
    <w:rsid w:val="00544AC0"/>
    <w:rsid w:val="0054565B"/>
    <w:rsid w:val="00545C64"/>
    <w:rsid w:val="00546E97"/>
    <w:rsid w:val="00547810"/>
    <w:rsid w:val="00547D6C"/>
    <w:rsid w:val="00552F60"/>
    <w:rsid w:val="0055333F"/>
    <w:rsid w:val="005534AE"/>
    <w:rsid w:val="00553C08"/>
    <w:rsid w:val="0055499F"/>
    <w:rsid w:val="00556809"/>
    <w:rsid w:val="005608B7"/>
    <w:rsid w:val="00562115"/>
    <w:rsid w:val="00562390"/>
    <w:rsid w:val="00562B18"/>
    <w:rsid w:val="00562E61"/>
    <w:rsid w:val="00562F43"/>
    <w:rsid w:val="005634B6"/>
    <w:rsid w:val="005634E2"/>
    <w:rsid w:val="00563F9D"/>
    <w:rsid w:val="005640DF"/>
    <w:rsid w:val="00564A02"/>
    <w:rsid w:val="005659DF"/>
    <w:rsid w:val="00566462"/>
    <w:rsid w:val="0056652F"/>
    <w:rsid w:val="005665B8"/>
    <w:rsid w:val="005668F4"/>
    <w:rsid w:val="00567411"/>
    <w:rsid w:val="0057135A"/>
    <w:rsid w:val="0057281C"/>
    <w:rsid w:val="00572881"/>
    <w:rsid w:val="00572D82"/>
    <w:rsid w:val="00574304"/>
    <w:rsid w:val="005753DC"/>
    <w:rsid w:val="00575ED2"/>
    <w:rsid w:val="00576CDE"/>
    <w:rsid w:val="00577A71"/>
    <w:rsid w:val="00580AEA"/>
    <w:rsid w:val="00580B21"/>
    <w:rsid w:val="0058167A"/>
    <w:rsid w:val="00581AC1"/>
    <w:rsid w:val="00585978"/>
    <w:rsid w:val="00585E76"/>
    <w:rsid w:val="00586085"/>
    <w:rsid w:val="00586499"/>
    <w:rsid w:val="00587189"/>
    <w:rsid w:val="005878F2"/>
    <w:rsid w:val="0059049F"/>
    <w:rsid w:val="0059138B"/>
    <w:rsid w:val="005925CB"/>
    <w:rsid w:val="00594043"/>
    <w:rsid w:val="005970AF"/>
    <w:rsid w:val="0059718A"/>
    <w:rsid w:val="005A1E9B"/>
    <w:rsid w:val="005A2012"/>
    <w:rsid w:val="005A2D1D"/>
    <w:rsid w:val="005A369C"/>
    <w:rsid w:val="005A4B2D"/>
    <w:rsid w:val="005A519B"/>
    <w:rsid w:val="005A523C"/>
    <w:rsid w:val="005A6E01"/>
    <w:rsid w:val="005A7338"/>
    <w:rsid w:val="005B5430"/>
    <w:rsid w:val="005B6552"/>
    <w:rsid w:val="005B6B4C"/>
    <w:rsid w:val="005B6FEC"/>
    <w:rsid w:val="005B7063"/>
    <w:rsid w:val="005B7FEF"/>
    <w:rsid w:val="005C0F23"/>
    <w:rsid w:val="005C2188"/>
    <w:rsid w:val="005C2E2F"/>
    <w:rsid w:val="005C6609"/>
    <w:rsid w:val="005D042A"/>
    <w:rsid w:val="005D2301"/>
    <w:rsid w:val="005D2750"/>
    <w:rsid w:val="005D2BD5"/>
    <w:rsid w:val="005D2C27"/>
    <w:rsid w:val="005D3F2D"/>
    <w:rsid w:val="005D5213"/>
    <w:rsid w:val="005D5DAD"/>
    <w:rsid w:val="005D6315"/>
    <w:rsid w:val="005D76AC"/>
    <w:rsid w:val="005E1153"/>
    <w:rsid w:val="005E13A1"/>
    <w:rsid w:val="005E3064"/>
    <w:rsid w:val="005E32F3"/>
    <w:rsid w:val="005E3C19"/>
    <w:rsid w:val="005E56B8"/>
    <w:rsid w:val="005E5C82"/>
    <w:rsid w:val="005E6AE2"/>
    <w:rsid w:val="005E70B1"/>
    <w:rsid w:val="005F0004"/>
    <w:rsid w:val="005F117F"/>
    <w:rsid w:val="005F17C3"/>
    <w:rsid w:val="005F1A69"/>
    <w:rsid w:val="005F28A3"/>
    <w:rsid w:val="005F2A89"/>
    <w:rsid w:val="005F2F34"/>
    <w:rsid w:val="005F2F82"/>
    <w:rsid w:val="005F3BF0"/>
    <w:rsid w:val="005F4639"/>
    <w:rsid w:val="005F4877"/>
    <w:rsid w:val="005F4C94"/>
    <w:rsid w:val="005F5522"/>
    <w:rsid w:val="005F5CBC"/>
    <w:rsid w:val="005F617D"/>
    <w:rsid w:val="006007BB"/>
    <w:rsid w:val="0060184E"/>
    <w:rsid w:val="00603D99"/>
    <w:rsid w:val="006044AD"/>
    <w:rsid w:val="00606D1F"/>
    <w:rsid w:val="00606EF8"/>
    <w:rsid w:val="00606F93"/>
    <w:rsid w:val="00607C37"/>
    <w:rsid w:val="00612292"/>
    <w:rsid w:val="00612C5E"/>
    <w:rsid w:val="00612FA5"/>
    <w:rsid w:val="006133D6"/>
    <w:rsid w:val="0061350E"/>
    <w:rsid w:val="00613514"/>
    <w:rsid w:val="0061373F"/>
    <w:rsid w:val="0061453D"/>
    <w:rsid w:val="00614E6E"/>
    <w:rsid w:val="006151F9"/>
    <w:rsid w:val="006153FA"/>
    <w:rsid w:val="00616BBF"/>
    <w:rsid w:val="00616EDF"/>
    <w:rsid w:val="00621729"/>
    <w:rsid w:val="00623068"/>
    <w:rsid w:val="006232CB"/>
    <w:rsid w:val="00623529"/>
    <w:rsid w:val="00623A5A"/>
    <w:rsid w:val="00623B6D"/>
    <w:rsid w:val="0062526D"/>
    <w:rsid w:val="00625F56"/>
    <w:rsid w:val="00626A4A"/>
    <w:rsid w:val="0062789E"/>
    <w:rsid w:val="00630B0D"/>
    <w:rsid w:val="0063115C"/>
    <w:rsid w:val="00632954"/>
    <w:rsid w:val="0063334C"/>
    <w:rsid w:val="00634CA8"/>
    <w:rsid w:val="006358F5"/>
    <w:rsid w:val="00635D73"/>
    <w:rsid w:val="00636586"/>
    <w:rsid w:val="006367EF"/>
    <w:rsid w:val="00636930"/>
    <w:rsid w:val="00636D19"/>
    <w:rsid w:val="00637C3F"/>
    <w:rsid w:val="00641E38"/>
    <w:rsid w:val="00642681"/>
    <w:rsid w:val="00644D20"/>
    <w:rsid w:val="00645465"/>
    <w:rsid w:val="006474A6"/>
    <w:rsid w:val="00650D87"/>
    <w:rsid w:val="00651BE6"/>
    <w:rsid w:val="00651ED4"/>
    <w:rsid w:val="0065222A"/>
    <w:rsid w:val="00653513"/>
    <w:rsid w:val="006536BD"/>
    <w:rsid w:val="00653D28"/>
    <w:rsid w:val="00654E43"/>
    <w:rsid w:val="0065500F"/>
    <w:rsid w:val="006550E4"/>
    <w:rsid w:val="006551AA"/>
    <w:rsid w:val="00656F50"/>
    <w:rsid w:val="00656F73"/>
    <w:rsid w:val="00660432"/>
    <w:rsid w:val="006606F6"/>
    <w:rsid w:val="00661180"/>
    <w:rsid w:val="00661B3C"/>
    <w:rsid w:val="00662FEC"/>
    <w:rsid w:val="00664694"/>
    <w:rsid w:val="00664D0F"/>
    <w:rsid w:val="00665AA2"/>
    <w:rsid w:val="00666DD6"/>
    <w:rsid w:val="00667B4F"/>
    <w:rsid w:val="006701F5"/>
    <w:rsid w:val="006717E6"/>
    <w:rsid w:val="00673784"/>
    <w:rsid w:val="0067603A"/>
    <w:rsid w:val="00677A5A"/>
    <w:rsid w:val="00680124"/>
    <w:rsid w:val="0068070B"/>
    <w:rsid w:val="00680EBE"/>
    <w:rsid w:val="0068187B"/>
    <w:rsid w:val="00682749"/>
    <w:rsid w:val="00683E81"/>
    <w:rsid w:val="0068404C"/>
    <w:rsid w:val="006845C6"/>
    <w:rsid w:val="00684B1A"/>
    <w:rsid w:val="0068505C"/>
    <w:rsid w:val="00685864"/>
    <w:rsid w:val="00685FA9"/>
    <w:rsid w:val="00686A04"/>
    <w:rsid w:val="0069086D"/>
    <w:rsid w:val="00690C0B"/>
    <w:rsid w:val="0069103F"/>
    <w:rsid w:val="00691680"/>
    <w:rsid w:val="00693F00"/>
    <w:rsid w:val="0069426A"/>
    <w:rsid w:val="0069487E"/>
    <w:rsid w:val="006962EC"/>
    <w:rsid w:val="0069754B"/>
    <w:rsid w:val="006A19DD"/>
    <w:rsid w:val="006A271D"/>
    <w:rsid w:val="006A60A1"/>
    <w:rsid w:val="006A62D4"/>
    <w:rsid w:val="006A673C"/>
    <w:rsid w:val="006A74C1"/>
    <w:rsid w:val="006B0715"/>
    <w:rsid w:val="006B0AC9"/>
    <w:rsid w:val="006B0D20"/>
    <w:rsid w:val="006B1048"/>
    <w:rsid w:val="006B1438"/>
    <w:rsid w:val="006B15CB"/>
    <w:rsid w:val="006B19B4"/>
    <w:rsid w:val="006B21AF"/>
    <w:rsid w:val="006B39A5"/>
    <w:rsid w:val="006B5EA7"/>
    <w:rsid w:val="006B67B3"/>
    <w:rsid w:val="006C15C5"/>
    <w:rsid w:val="006C1C43"/>
    <w:rsid w:val="006C3391"/>
    <w:rsid w:val="006C4FEA"/>
    <w:rsid w:val="006C5042"/>
    <w:rsid w:val="006C53B4"/>
    <w:rsid w:val="006D0246"/>
    <w:rsid w:val="006D1DF6"/>
    <w:rsid w:val="006D480B"/>
    <w:rsid w:val="006D554A"/>
    <w:rsid w:val="006D58BF"/>
    <w:rsid w:val="006E0540"/>
    <w:rsid w:val="006E0568"/>
    <w:rsid w:val="006E072E"/>
    <w:rsid w:val="006E0BB2"/>
    <w:rsid w:val="006E0CD4"/>
    <w:rsid w:val="006E107A"/>
    <w:rsid w:val="006E1791"/>
    <w:rsid w:val="006E2EB9"/>
    <w:rsid w:val="006E41AE"/>
    <w:rsid w:val="006E563A"/>
    <w:rsid w:val="006E6097"/>
    <w:rsid w:val="006E6376"/>
    <w:rsid w:val="006E78B7"/>
    <w:rsid w:val="006F0172"/>
    <w:rsid w:val="006F02D9"/>
    <w:rsid w:val="006F0B25"/>
    <w:rsid w:val="006F1294"/>
    <w:rsid w:val="006F2C1C"/>
    <w:rsid w:val="006F35E7"/>
    <w:rsid w:val="006F394C"/>
    <w:rsid w:val="006F3AA5"/>
    <w:rsid w:val="006F4190"/>
    <w:rsid w:val="006F580F"/>
    <w:rsid w:val="006F5E67"/>
    <w:rsid w:val="006F5EAF"/>
    <w:rsid w:val="006F64ED"/>
    <w:rsid w:val="00700532"/>
    <w:rsid w:val="007019AD"/>
    <w:rsid w:val="00702FF2"/>
    <w:rsid w:val="00703EB9"/>
    <w:rsid w:val="0070521A"/>
    <w:rsid w:val="007055E5"/>
    <w:rsid w:val="007072BE"/>
    <w:rsid w:val="007077DE"/>
    <w:rsid w:val="00710178"/>
    <w:rsid w:val="0071078B"/>
    <w:rsid w:val="00712530"/>
    <w:rsid w:val="00713448"/>
    <w:rsid w:val="00713BD8"/>
    <w:rsid w:val="007146CB"/>
    <w:rsid w:val="007147DB"/>
    <w:rsid w:val="00716D42"/>
    <w:rsid w:val="00716EF0"/>
    <w:rsid w:val="007202EF"/>
    <w:rsid w:val="00720DBB"/>
    <w:rsid w:val="00720FA1"/>
    <w:rsid w:val="00722EC0"/>
    <w:rsid w:val="00723135"/>
    <w:rsid w:val="00723756"/>
    <w:rsid w:val="00724B41"/>
    <w:rsid w:val="00725D45"/>
    <w:rsid w:val="007314C4"/>
    <w:rsid w:val="00731FCB"/>
    <w:rsid w:val="00732E7A"/>
    <w:rsid w:val="00734806"/>
    <w:rsid w:val="00736C5E"/>
    <w:rsid w:val="007372F4"/>
    <w:rsid w:val="00741750"/>
    <w:rsid w:val="00743C76"/>
    <w:rsid w:val="00745F2A"/>
    <w:rsid w:val="00747C86"/>
    <w:rsid w:val="007501CD"/>
    <w:rsid w:val="00750582"/>
    <w:rsid w:val="00750EEE"/>
    <w:rsid w:val="007510C6"/>
    <w:rsid w:val="00753489"/>
    <w:rsid w:val="007540EB"/>
    <w:rsid w:val="0075452E"/>
    <w:rsid w:val="00755A7B"/>
    <w:rsid w:val="007565C0"/>
    <w:rsid w:val="007567B8"/>
    <w:rsid w:val="00757151"/>
    <w:rsid w:val="007577FB"/>
    <w:rsid w:val="00760091"/>
    <w:rsid w:val="00760199"/>
    <w:rsid w:val="0076232C"/>
    <w:rsid w:val="00764283"/>
    <w:rsid w:val="007647C8"/>
    <w:rsid w:val="0076587B"/>
    <w:rsid w:val="00765B99"/>
    <w:rsid w:val="00766455"/>
    <w:rsid w:val="007666D5"/>
    <w:rsid w:val="00766D48"/>
    <w:rsid w:val="00767613"/>
    <w:rsid w:val="00770381"/>
    <w:rsid w:val="007710C0"/>
    <w:rsid w:val="00771869"/>
    <w:rsid w:val="0077425E"/>
    <w:rsid w:val="007749A8"/>
    <w:rsid w:val="007758BA"/>
    <w:rsid w:val="0078045D"/>
    <w:rsid w:val="007818D3"/>
    <w:rsid w:val="00781E19"/>
    <w:rsid w:val="00785893"/>
    <w:rsid w:val="0078615D"/>
    <w:rsid w:val="007904AA"/>
    <w:rsid w:val="007912B1"/>
    <w:rsid w:val="00794B60"/>
    <w:rsid w:val="00794CAB"/>
    <w:rsid w:val="00797054"/>
    <w:rsid w:val="00797B80"/>
    <w:rsid w:val="007A0965"/>
    <w:rsid w:val="007A1FF3"/>
    <w:rsid w:val="007A2511"/>
    <w:rsid w:val="007A2AB2"/>
    <w:rsid w:val="007A2C87"/>
    <w:rsid w:val="007A2E9A"/>
    <w:rsid w:val="007A3F4D"/>
    <w:rsid w:val="007A40E1"/>
    <w:rsid w:val="007A4756"/>
    <w:rsid w:val="007A47C4"/>
    <w:rsid w:val="007A5C17"/>
    <w:rsid w:val="007A5D8F"/>
    <w:rsid w:val="007A6E17"/>
    <w:rsid w:val="007A786A"/>
    <w:rsid w:val="007B0CA3"/>
    <w:rsid w:val="007B1882"/>
    <w:rsid w:val="007B1A05"/>
    <w:rsid w:val="007B1D52"/>
    <w:rsid w:val="007B2574"/>
    <w:rsid w:val="007B3576"/>
    <w:rsid w:val="007B5710"/>
    <w:rsid w:val="007B5C74"/>
    <w:rsid w:val="007B5C77"/>
    <w:rsid w:val="007B68D3"/>
    <w:rsid w:val="007B6C3B"/>
    <w:rsid w:val="007B701F"/>
    <w:rsid w:val="007B7108"/>
    <w:rsid w:val="007B7B3F"/>
    <w:rsid w:val="007C055A"/>
    <w:rsid w:val="007C28A7"/>
    <w:rsid w:val="007C2B80"/>
    <w:rsid w:val="007C3340"/>
    <w:rsid w:val="007C40D9"/>
    <w:rsid w:val="007C4E47"/>
    <w:rsid w:val="007C57E7"/>
    <w:rsid w:val="007C5A6A"/>
    <w:rsid w:val="007C5AAC"/>
    <w:rsid w:val="007D0804"/>
    <w:rsid w:val="007D0B69"/>
    <w:rsid w:val="007D0F09"/>
    <w:rsid w:val="007D109E"/>
    <w:rsid w:val="007D2D33"/>
    <w:rsid w:val="007D3E3E"/>
    <w:rsid w:val="007D4DA6"/>
    <w:rsid w:val="007D527F"/>
    <w:rsid w:val="007D5862"/>
    <w:rsid w:val="007D7266"/>
    <w:rsid w:val="007D74AC"/>
    <w:rsid w:val="007D775C"/>
    <w:rsid w:val="007E0EC5"/>
    <w:rsid w:val="007E0F14"/>
    <w:rsid w:val="007E1548"/>
    <w:rsid w:val="007E3049"/>
    <w:rsid w:val="007E3258"/>
    <w:rsid w:val="007E394C"/>
    <w:rsid w:val="007E5AB9"/>
    <w:rsid w:val="007E61A7"/>
    <w:rsid w:val="007E79E4"/>
    <w:rsid w:val="007F15E1"/>
    <w:rsid w:val="007F1A99"/>
    <w:rsid w:val="007F1FEB"/>
    <w:rsid w:val="007F31B1"/>
    <w:rsid w:val="007F3206"/>
    <w:rsid w:val="007F3D3C"/>
    <w:rsid w:val="007F48E3"/>
    <w:rsid w:val="007F5A62"/>
    <w:rsid w:val="007F6985"/>
    <w:rsid w:val="0080010D"/>
    <w:rsid w:val="0080044A"/>
    <w:rsid w:val="008017E5"/>
    <w:rsid w:val="00801C6A"/>
    <w:rsid w:val="008032D6"/>
    <w:rsid w:val="00804B6B"/>
    <w:rsid w:val="00805290"/>
    <w:rsid w:val="00805DAF"/>
    <w:rsid w:val="0081057C"/>
    <w:rsid w:val="00811E5D"/>
    <w:rsid w:val="00813088"/>
    <w:rsid w:val="008133E0"/>
    <w:rsid w:val="00813F7B"/>
    <w:rsid w:val="0081667E"/>
    <w:rsid w:val="00820974"/>
    <w:rsid w:val="00820DDA"/>
    <w:rsid w:val="00820E80"/>
    <w:rsid w:val="008214D4"/>
    <w:rsid w:val="008219DA"/>
    <w:rsid w:val="00821BD9"/>
    <w:rsid w:val="008227B1"/>
    <w:rsid w:val="008249C6"/>
    <w:rsid w:val="00824A8E"/>
    <w:rsid w:val="00825071"/>
    <w:rsid w:val="00826CCC"/>
    <w:rsid w:val="00827B86"/>
    <w:rsid w:val="00827DA2"/>
    <w:rsid w:val="00831076"/>
    <w:rsid w:val="00831543"/>
    <w:rsid w:val="00831567"/>
    <w:rsid w:val="00832DC3"/>
    <w:rsid w:val="00833730"/>
    <w:rsid w:val="008343BD"/>
    <w:rsid w:val="00835078"/>
    <w:rsid w:val="00835099"/>
    <w:rsid w:val="0083541F"/>
    <w:rsid w:val="00836144"/>
    <w:rsid w:val="00837002"/>
    <w:rsid w:val="0083710A"/>
    <w:rsid w:val="00837608"/>
    <w:rsid w:val="0084059E"/>
    <w:rsid w:val="00843D7A"/>
    <w:rsid w:val="00843F6D"/>
    <w:rsid w:val="00844B03"/>
    <w:rsid w:val="00847607"/>
    <w:rsid w:val="00847873"/>
    <w:rsid w:val="008479C1"/>
    <w:rsid w:val="00847DA6"/>
    <w:rsid w:val="00847E95"/>
    <w:rsid w:val="008502A8"/>
    <w:rsid w:val="008506D1"/>
    <w:rsid w:val="0085080B"/>
    <w:rsid w:val="008508B7"/>
    <w:rsid w:val="008533A7"/>
    <w:rsid w:val="00853EEF"/>
    <w:rsid w:val="00855627"/>
    <w:rsid w:val="008559BE"/>
    <w:rsid w:val="00860779"/>
    <w:rsid w:val="008611DA"/>
    <w:rsid w:val="00861712"/>
    <w:rsid w:val="00863265"/>
    <w:rsid w:val="00863570"/>
    <w:rsid w:val="00864DA0"/>
    <w:rsid w:val="00864E1B"/>
    <w:rsid w:val="00866219"/>
    <w:rsid w:val="00866483"/>
    <w:rsid w:val="008671BD"/>
    <w:rsid w:val="00871140"/>
    <w:rsid w:val="008717C0"/>
    <w:rsid w:val="0087306F"/>
    <w:rsid w:val="00875326"/>
    <w:rsid w:val="008769DE"/>
    <w:rsid w:val="00877E24"/>
    <w:rsid w:val="00880027"/>
    <w:rsid w:val="008801D2"/>
    <w:rsid w:val="00881042"/>
    <w:rsid w:val="00883FBE"/>
    <w:rsid w:val="008840CC"/>
    <w:rsid w:val="00884B66"/>
    <w:rsid w:val="00885965"/>
    <w:rsid w:val="00886274"/>
    <w:rsid w:val="00886B2C"/>
    <w:rsid w:val="00886D4D"/>
    <w:rsid w:val="00886FFE"/>
    <w:rsid w:val="00887289"/>
    <w:rsid w:val="008873CA"/>
    <w:rsid w:val="00887A3D"/>
    <w:rsid w:val="0089057D"/>
    <w:rsid w:val="0089093C"/>
    <w:rsid w:val="008910A6"/>
    <w:rsid w:val="00891BC9"/>
    <w:rsid w:val="00891FA6"/>
    <w:rsid w:val="00892675"/>
    <w:rsid w:val="008937C6"/>
    <w:rsid w:val="00894EC6"/>
    <w:rsid w:val="008953A0"/>
    <w:rsid w:val="008957CE"/>
    <w:rsid w:val="0089581E"/>
    <w:rsid w:val="008961B7"/>
    <w:rsid w:val="008A00A6"/>
    <w:rsid w:val="008A2B7D"/>
    <w:rsid w:val="008A3C79"/>
    <w:rsid w:val="008A44D7"/>
    <w:rsid w:val="008A6C21"/>
    <w:rsid w:val="008A6EBC"/>
    <w:rsid w:val="008B104E"/>
    <w:rsid w:val="008B21DB"/>
    <w:rsid w:val="008B53BE"/>
    <w:rsid w:val="008B74F7"/>
    <w:rsid w:val="008B7775"/>
    <w:rsid w:val="008C1547"/>
    <w:rsid w:val="008C2799"/>
    <w:rsid w:val="008C3245"/>
    <w:rsid w:val="008C49BA"/>
    <w:rsid w:val="008C53BF"/>
    <w:rsid w:val="008C5FB3"/>
    <w:rsid w:val="008C662B"/>
    <w:rsid w:val="008C77D9"/>
    <w:rsid w:val="008D06EA"/>
    <w:rsid w:val="008D0733"/>
    <w:rsid w:val="008D08EB"/>
    <w:rsid w:val="008D0CFF"/>
    <w:rsid w:val="008D17BD"/>
    <w:rsid w:val="008D1954"/>
    <w:rsid w:val="008D1CE7"/>
    <w:rsid w:val="008D201B"/>
    <w:rsid w:val="008D4BC1"/>
    <w:rsid w:val="008D5CFB"/>
    <w:rsid w:val="008D6CB8"/>
    <w:rsid w:val="008D6FF6"/>
    <w:rsid w:val="008E1BD5"/>
    <w:rsid w:val="008E50EE"/>
    <w:rsid w:val="008E717C"/>
    <w:rsid w:val="008F030B"/>
    <w:rsid w:val="008F0ACF"/>
    <w:rsid w:val="008F1223"/>
    <w:rsid w:val="008F1950"/>
    <w:rsid w:val="008F3AB0"/>
    <w:rsid w:val="008F3FDF"/>
    <w:rsid w:val="008F4A28"/>
    <w:rsid w:val="008F5C10"/>
    <w:rsid w:val="008F639E"/>
    <w:rsid w:val="008F6D41"/>
    <w:rsid w:val="008F6F24"/>
    <w:rsid w:val="008F75FC"/>
    <w:rsid w:val="008F776F"/>
    <w:rsid w:val="00901169"/>
    <w:rsid w:val="00904986"/>
    <w:rsid w:val="00905EBA"/>
    <w:rsid w:val="00906227"/>
    <w:rsid w:val="00911257"/>
    <w:rsid w:val="0091131E"/>
    <w:rsid w:val="00911AE2"/>
    <w:rsid w:val="00912F43"/>
    <w:rsid w:val="0091663E"/>
    <w:rsid w:val="00916D9B"/>
    <w:rsid w:val="009172E1"/>
    <w:rsid w:val="009175CF"/>
    <w:rsid w:val="009218F5"/>
    <w:rsid w:val="009222F1"/>
    <w:rsid w:val="00923556"/>
    <w:rsid w:val="009256DD"/>
    <w:rsid w:val="00926852"/>
    <w:rsid w:val="00927661"/>
    <w:rsid w:val="00927C37"/>
    <w:rsid w:val="00930C39"/>
    <w:rsid w:val="00931FCA"/>
    <w:rsid w:val="00932A3F"/>
    <w:rsid w:val="00932B27"/>
    <w:rsid w:val="00933047"/>
    <w:rsid w:val="00933138"/>
    <w:rsid w:val="00933205"/>
    <w:rsid w:val="00933C01"/>
    <w:rsid w:val="00933CE7"/>
    <w:rsid w:val="00933F76"/>
    <w:rsid w:val="00934A20"/>
    <w:rsid w:val="00935447"/>
    <w:rsid w:val="00935762"/>
    <w:rsid w:val="00936604"/>
    <w:rsid w:val="00936954"/>
    <w:rsid w:val="00936C8F"/>
    <w:rsid w:val="00942D42"/>
    <w:rsid w:val="00943904"/>
    <w:rsid w:val="00943F05"/>
    <w:rsid w:val="00944229"/>
    <w:rsid w:val="00945464"/>
    <w:rsid w:val="00946725"/>
    <w:rsid w:val="009475C9"/>
    <w:rsid w:val="00950A2E"/>
    <w:rsid w:val="00951ECB"/>
    <w:rsid w:val="00952155"/>
    <w:rsid w:val="00952A61"/>
    <w:rsid w:val="00953048"/>
    <w:rsid w:val="0095311E"/>
    <w:rsid w:val="009531CD"/>
    <w:rsid w:val="0095651F"/>
    <w:rsid w:val="009568D7"/>
    <w:rsid w:val="00956E5D"/>
    <w:rsid w:val="00957D84"/>
    <w:rsid w:val="00960917"/>
    <w:rsid w:val="00962E19"/>
    <w:rsid w:val="00962FC7"/>
    <w:rsid w:val="00963475"/>
    <w:rsid w:val="0096390F"/>
    <w:rsid w:val="009646AC"/>
    <w:rsid w:val="00964729"/>
    <w:rsid w:val="0096736C"/>
    <w:rsid w:val="00967AB9"/>
    <w:rsid w:val="00967CE5"/>
    <w:rsid w:val="00967D14"/>
    <w:rsid w:val="00967D66"/>
    <w:rsid w:val="00972001"/>
    <w:rsid w:val="00972C34"/>
    <w:rsid w:val="00973979"/>
    <w:rsid w:val="0097455C"/>
    <w:rsid w:val="00975034"/>
    <w:rsid w:val="0097571B"/>
    <w:rsid w:val="00975EDC"/>
    <w:rsid w:val="009827D6"/>
    <w:rsid w:val="00982B96"/>
    <w:rsid w:val="009855E8"/>
    <w:rsid w:val="00991DED"/>
    <w:rsid w:val="009935EC"/>
    <w:rsid w:val="0099513E"/>
    <w:rsid w:val="00997D84"/>
    <w:rsid w:val="009A21D1"/>
    <w:rsid w:val="009A25B5"/>
    <w:rsid w:val="009A2DCC"/>
    <w:rsid w:val="009A4580"/>
    <w:rsid w:val="009A4C19"/>
    <w:rsid w:val="009A4EDC"/>
    <w:rsid w:val="009A5275"/>
    <w:rsid w:val="009A5FB1"/>
    <w:rsid w:val="009B0057"/>
    <w:rsid w:val="009B1E68"/>
    <w:rsid w:val="009B2B9D"/>
    <w:rsid w:val="009B38E6"/>
    <w:rsid w:val="009B3F0F"/>
    <w:rsid w:val="009B44EC"/>
    <w:rsid w:val="009B4E57"/>
    <w:rsid w:val="009B5307"/>
    <w:rsid w:val="009B5FB9"/>
    <w:rsid w:val="009B6F79"/>
    <w:rsid w:val="009B77C4"/>
    <w:rsid w:val="009C089B"/>
    <w:rsid w:val="009C1177"/>
    <w:rsid w:val="009C18E2"/>
    <w:rsid w:val="009C1B81"/>
    <w:rsid w:val="009C3D7C"/>
    <w:rsid w:val="009C5F66"/>
    <w:rsid w:val="009C6298"/>
    <w:rsid w:val="009C72A4"/>
    <w:rsid w:val="009D0A78"/>
    <w:rsid w:val="009D10FB"/>
    <w:rsid w:val="009D1AEE"/>
    <w:rsid w:val="009D58D3"/>
    <w:rsid w:val="009D6C89"/>
    <w:rsid w:val="009D7591"/>
    <w:rsid w:val="009D786D"/>
    <w:rsid w:val="009E2E36"/>
    <w:rsid w:val="009E30E9"/>
    <w:rsid w:val="009E3269"/>
    <w:rsid w:val="009E3A2F"/>
    <w:rsid w:val="009E3AAF"/>
    <w:rsid w:val="009E409D"/>
    <w:rsid w:val="009E463C"/>
    <w:rsid w:val="009E6F25"/>
    <w:rsid w:val="009F107C"/>
    <w:rsid w:val="009F13EF"/>
    <w:rsid w:val="009F1B6F"/>
    <w:rsid w:val="009F59F0"/>
    <w:rsid w:val="009F5B31"/>
    <w:rsid w:val="009F6A24"/>
    <w:rsid w:val="009F6E27"/>
    <w:rsid w:val="009F7119"/>
    <w:rsid w:val="00A016EB"/>
    <w:rsid w:val="00A01ABC"/>
    <w:rsid w:val="00A02048"/>
    <w:rsid w:val="00A0347A"/>
    <w:rsid w:val="00A0522C"/>
    <w:rsid w:val="00A053FA"/>
    <w:rsid w:val="00A05A9E"/>
    <w:rsid w:val="00A05C43"/>
    <w:rsid w:val="00A10AF5"/>
    <w:rsid w:val="00A11604"/>
    <w:rsid w:val="00A11E7E"/>
    <w:rsid w:val="00A13287"/>
    <w:rsid w:val="00A137C1"/>
    <w:rsid w:val="00A13F63"/>
    <w:rsid w:val="00A14A36"/>
    <w:rsid w:val="00A156ED"/>
    <w:rsid w:val="00A17833"/>
    <w:rsid w:val="00A17A3D"/>
    <w:rsid w:val="00A2085A"/>
    <w:rsid w:val="00A23C2B"/>
    <w:rsid w:val="00A23FC5"/>
    <w:rsid w:val="00A2412C"/>
    <w:rsid w:val="00A24511"/>
    <w:rsid w:val="00A24591"/>
    <w:rsid w:val="00A24E51"/>
    <w:rsid w:val="00A26773"/>
    <w:rsid w:val="00A270E9"/>
    <w:rsid w:val="00A30220"/>
    <w:rsid w:val="00A3267A"/>
    <w:rsid w:val="00A32F10"/>
    <w:rsid w:val="00A33C22"/>
    <w:rsid w:val="00A3643D"/>
    <w:rsid w:val="00A36712"/>
    <w:rsid w:val="00A375C6"/>
    <w:rsid w:val="00A37EFF"/>
    <w:rsid w:val="00A42A05"/>
    <w:rsid w:val="00A42AC6"/>
    <w:rsid w:val="00A477F6"/>
    <w:rsid w:val="00A47853"/>
    <w:rsid w:val="00A47925"/>
    <w:rsid w:val="00A50010"/>
    <w:rsid w:val="00A50E83"/>
    <w:rsid w:val="00A51954"/>
    <w:rsid w:val="00A52447"/>
    <w:rsid w:val="00A52E8C"/>
    <w:rsid w:val="00A5473C"/>
    <w:rsid w:val="00A5711D"/>
    <w:rsid w:val="00A572D4"/>
    <w:rsid w:val="00A57444"/>
    <w:rsid w:val="00A57CA1"/>
    <w:rsid w:val="00A601CE"/>
    <w:rsid w:val="00A6126D"/>
    <w:rsid w:val="00A64C8F"/>
    <w:rsid w:val="00A6660A"/>
    <w:rsid w:val="00A6774E"/>
    <w:rsid w:val="00A67BFB"/>
    <w:rsid w:val="00A70503"/>
    <w:rsid w:val="00A70A89"/>
    <w:rsid w:val="00A70C58"/>
    <w:rsid w:val="00A70ECF"/>
    <w:rsid w:val="00A72D33"/>
    <w:rsid w:val="00A741D3"/>
    <w:rsid w:val="00A744EB"/>
    <w:rsid w:val="00A74B9E"/>
    <w:rsid w:val="00A74BF7"/>
    <w:rsid w:val="00A76255"/>
    <w:rsid w:val="00A7768E"/>
    <w:rsid w:val="00A80BF7"/>
    <w:rsid w:val="00A841FE"/>
    <w:rsid w:val="00A848DB"/>
    <w:rsid w:val="00A84F54"/>
    <w:rsid w:val="00A8530B"/>
    <w:rsid w:val="00A85DD5"/>
    <w:rsid w:val="00A85EB9"/>
    <w:rsid w:val="00A86F3E"/>
    <w:rsid w:val="00A87053"/>
    <w:rsid w:val="00A90AB2"/>
    <w:rsid w:val="00A915CC"/>
    <w:rsid w:val="00A91ADC"/>
    <w:rsid w:val="00A92272"/>
    <w:rsid w:val="00A92B83"/>
    <w:rsid w:val="00A92D2F"/>
    <w:rsid w:val="00A9349C"/>
    <w:rsid w:val="00A95683"/>
    <w:rsid w:val="00A9693F"/>
    <w:rsid w:val="00A969FE"/>
    <w:rsid w:val="00A96C2C"/>
    <w:rsid w:val="00A96DD3"/>
    <w:rsid w:val="00A970DB"/>
    <w:rsid w:val="00A97281"/>
    <w:rsid w:val="00AA0176"/>
    <w:rsid w:val="00AA0C84"/>
    <w:rsid w:val="00AA10E9"/>
    <w:rsid w:val="00AA2510"/>
    <w:rsid w:val="00AA2C9D"/>
    <w:rsid w:val="00AA2CDB"/>
    <w:rsid w:val="00AA3BBD"/>
    <w:rsid w:val="00AA40CF"/>
    <w:rsid w:val="00AA53B7"/>
    <w:rsid w:val="00AA75E2"/>
    <w:rsid w:val="00AA7B41"/>
    <w:rsid w:val="00AA7E77"/>
    <w:rsid w:val="00AB0A15"/>
    <w:rsid w:val="00AB2ADB"/>
    <w:rsid w:val="00AB2E01"/>
    <w:rsid w:val="00AB3805"/>
    <w:rsid w:val="00AB615F"/>
    <w:rsid w:val="00AB6A47"/>
    <w:rsid w:val="00AB749C"/>
    <w:rsid w:val="00AC1D46"/>
    <w:rsid w:val="00AC45B6"/>
    <w:rsid w:val="00AC5274"/>
    <w:rsid w:val="00AC5B69"/>
    <w:rsid w:val="00AC5CE6"/>
    <w:rsid w:val="00AC62E7"/>
    <w:rsid w:val="00AC7904"/>
    <w:rsid w:val="00AD1180"/>
    <w:rsid w:val="00AD4748"/>
    <w:rsid w:val="00AD7C07"/>
    <w:rsid w:val="00AE56E1"/>
    <w:rsid w:val="00AE74E0"/>
    <w:rsid w:val="00AE75EE"/>
    <w:rsid w:val="00AE7A76"/>
    <w:rsid w:val="00AE7F33"/>
    <w:rsid w:val="00AF1644"/>
    <w:rsid w:val="00AF2D9B"/>
    <w:rsid w:val="00AF4D61"/>
    <w:rsid w:val="00AF4F2C"/>
    <w:rsid w:val="00AF56D7"/>
    <w:rsid w:val="00AF64A8"/>
    <w:rsid w:val="00AF688E"/>
    <w:rsid w:val="00AF792E"/>
    <w:rsid w:val="00B0035D"/>
    <w:rsid w:val="00B00AB3"/>
    <w:rsid w:val="00B010B7"/>
    <w:rsid w:val="00B019DF"/>
    <w:rsid w:val="00B030CA"/>
    <w:rsid w:val="00B03BFD"/>
    <w:rsid w:val="00B07BE5"/>
    <w:rsid w:val="00B113FC"/>
    <w:rsid w:val="00B124A4"/>
    <w:rsid w:val="00B12AE7"/>
    <w:rsid w:val="00B12B03"/>
    <w:rsid w:val="00B12EED"/>
    <w:rsid w:val="00B13754"/>
    <w:rsid w:val="00B14C67"/>
    <w:rsid w:val="00B1559E"/>
    <w:rsid w:val="00B1568A"/>
    <w:rsid w:val="00B16F5D"/>
    <w:rsid w:val="00B24787"/>
    <w:rsid w:val="00B25EAA"/>
    <w:rsid w:val="00B25F1B"/>
    <w:rsid w:val="00B2687D"/>
    <w:rsid w:val="00B26D08"/>
    <w:rsid w:val="00B26E67"/>
    <w:rsid w:val="00B2700C"/>
    <w:rsid w:val="00B32AC4"/>
    <w:rsid w:val="00B337B8"/>
    <w:rsid w:val="00B34814"/>
    <w:rsid w:val="00B34FCC"/>
    <w:rsid w:val="00B35B13"/>
    <w:rsid w:val="00B35BB8"/>
    <w:rsid w:val="00B40432"/>
    <w:rsid w:val="00B40691"/>
    <w:rsid w:val="00B41E56"/>
    <w:rsid w:val="00B44243"/>
    <w:rsid w:val="00B4500A"/>
    <w:rsid w:val="00B45237"/>
    <w:rsid w:val="00B45BA5"/>
    <w:rsid w:val="00B45DE8"/>
    <w:rsid w:val="00B45E49"/>
    <w:rsid w:val="00B46A75"/>
    <w:rsid w:val="00B47928"/>
    <w:rsid w:val="00B47F21"/>
    <w:rsid w:val="00B5141D"/>
    <w:rsid w:val="00B5141F"/>
    <w:rsid w:val="00B51F4B"/>
    <w:rsid w:val="00B52E66"/>
    <w:rsid w:val="00B535F7"/>
    <w:rsid w:val="00B53C5A"/>
    <w:rsid w:val="00B54538"/>
    <w:rsid w:val="00B55410"/>
    <w:rsid w:val="00B60748"/>
    <w:rsid w:val="00B619D3"/>
    <w:rsid w:val="00B61B3E"/>
    <w:rsid w:val="00B62404"/>
    <w:rsid w:val="00B626A7"/>
    <w:rsid w:val="00B63239"/>
    <w:rsid w:val="00B63547"/>
    <w:rsid w:val="00B63831"/>
    <w:rsid w:val="00B64DF2"/>
    <w:rsid w:val="00B65746"/>
    <w:rsid w:val="00B657A8"/>
    <w:rsid w:val="00B66D63"/>
    <w:rsid w:val="00B670C8"/>
    <w:rsid w:val="00B6744B"/>
    <w:rsid w:val="00B67655"/>
    <w:rsid w:val="00B71438"/>
    <w:rsid w:val="00B72038"/>
    <w:rsid w:val="00B72ECD"/>
    <w:rsid w:val="00B733E7"/>
    <w:rsid w:val="00B7425A"/>
    <w:rsid w:val="00B7457B"/>
    <w:rsid w:val="00B749BC"/>
    <w:rsid w:val="00B76544"/>
    <w:rsid w:val="00B76954"/>
    <w:rsid w:val="00B76F25"/>
    <w:rsid w:val="00B77AEF"/>
    <w:rsid w:val="00B77CCB"/>
    <w:rsid w:val="00B8223F"/>
    <w:rsid w:val="00B862CA"/>
    <w:rsid w:val="00B869D9"/>
    <w:rsid w:val="00B86AFB"/>
    <w:rsid w:val="00B8720C"/>
    <w:rsid w:val="00B902CC"/>
    <w:rsid w:val="00B91191"/>
    <w:rsid w:val="00B914F8"/>
    <w:rsid w:val="00B91A8B"/>
    <w:rsid w:val="00B92C54"/>
    <w:rsid w:val="00B932A3"/>
    <w:rsid w:val="00B95409"/>
    <w:rsid w:val="00BA0F21"/>
    <w:rsid w:val="00BA15FA"/>
    <w:rsid w:val="00BA1A8E"/>
    <w:rsid w:val="00BA1CDE"/>
    <w:rsid w:val="00BA271B"/>
    <w:rsid w:val="00BA4F52"/>
    <w:rsid w:val="00BA5D37"/>
    <w:rsid w:val="00BA6255"/>
    <w:rsid w:val="00BA78D0"/>
    <w:rsid w:val="00BA7D8E"/>
    <w:rsid w:val="00BB0207"/>
    <w:rsid w:val="00BB18D3"/>
    <w:rsid w:val="00BB5F4D"/>
    <w:rsid w:val="00BB7698"/>
    <w:rsid w:val="00BB77FE"/>
    <w:rsid w:val="00BC247A"/>
    <w:rsid w:val="00BC26D1"/>
    <w:rsid w:val="00BC2E8F"/>
    <w:rsid w:val="00BC337D"/>
    <w:rsid w:val="00BC6645"/>
    <w:rsid w:val="00BD34A1"/>
    <w:rsid w:val="00BD4EA8"/>
    <w:rsid w:val="00BE0BEE"/>
    <w:rsid w:val="00BE0C8A"/>
    <w:rsid w:val="00BE2612"/>
    <w:rsid w:val="00BE3C22"/>
    <w:rsid w:val="00BE46E6"/>
    <w:rsid w:val="00BE4981"/>
    <w:rsid w:val="00BE5066"/>
    <w:rsid w:val="00BE59E2"/>
    <w:rsid w:val="00BE5A63"/>
    <w:rsid w:val="00BE5DE1"/>
    <w:rsid w:val="00BE7054"/>
    <w:rsid w:val="00BF072B"/>
    <w:rsid w:val="00BF20C3"/>
    <w:rsid w:val="00BF3995"/>
    <w:rsid w:val="00BF3CBC"/>
    <w:rsid w:val="00BF6D03"/>
    <w:rsid w:val="00C01C0A"/>
    <w:rsid w:val="00C02986"/>
    <w:rsid w:val="00C02A60"/>
    <w:rsid w:val="00C035FD"/>
    <w:rsid w:val="00C03922"/>
    <w:rsid w:val="00C0670D"/>
    <w:rsid w:val="00C1088E"/>
    <w:rsid w:val="00C10D18"/>
    <w:rsid w:val="00C11B01"/>
    <w:rsid w:val="00C11F71"/>
    <w:rsid w:val="00C12A4D"/>
    <w:rsid w:val="00C13739"/>
    <w:rsid w:val="00C17DB3"/>
    <w:rsid w:val="00C20026"/>
    <w:rsid w:val="00C20C96"/>
    <w:rsid w:val="00C213B4"/>
    <w:rsid w:val="00C2143B"/>
    <w:rsid w:val="00C21DC4"/>
    <w:rsid w:val="00C221BC"/>
    <w:rsid w:val="00C22B04"/>
    <w:rsid w:val="00C24B75"/>
    <w:rsid w:val="00C26008"/>
    <w:rsid w:val="00C26284"/>
    <w:rsid w:val="00C26C39"/>
    <w:rsid w:val="00C27398"/>
    <w:rsid w:val="00C30536"/>
    <w:rsid w:val="00C30F54"/>
    <w:rsid w:val="00C319A9"/>
    <w:rsid w:val="00C32506"/>
    <w:rsid w:val="00C32F4F"/>
    <w:rsid w:val="00C33177"/>
    <w:rsid w:val="00C3603F"/>
    <w:rsid w:val="00C362DB"/>
    <w:rsid w:val="00C4049B"/>
    <w:rsid w:val="00C414D9"/>
    <w:rsid w:val="00C41AB5"/>
    <w:rsid w:val="00C43757"/>
    <w:rsid w:val="00C448E5"/>
    <w:rsid w:val="00C45F0E"/>
    <w:rsid w:val="00C51D37"/>
    <w:rsid w:val="00C5351D"/>
    <w:rsid w:val="00C55D13"/>
    <w:rsid w:val="00C56B0E"/>
    <w:rsid w:val="00C57B6A"/>
    <w:rsid w:val="00C57CB0"/>
    <w:rsid w:val="00C63252"/>
    <w:rsid w:val="00C63666"/>
    <w:rsid w:val="00C637D4"/>
    <w:rsid w:val="00C64CD7"/>
    <w:rsid w:val="00C64F0E"/>
    <w:rsid w:val="00C6598A"/>
    <w:rsid w:val="00C65B7E"/>
    <w:rsid w:val="00C65D0D"/>
    <w:rsid w:val="00C6613F"/>
    <w:rsid w:val="00C663A2"/>
    <w:rsid w:val="00C70001"/>
    <w:rsid w:val="00C7161E"/>
    <w:rsid w:val="00C723C7"/>
    <w:rsid w:val="00C7590F"/>
    <w:rsid w:val="00C75A9A"/>
    <w:rsid w:val="00C76204"/>
    <w:rsid w:val="00C766EB"/>
    <w:rsid w:val="00C7703A"/>
    <w:rsid w:val="00C77983"/>
    <w:rsid w:val="00C807DB"/>
    <w:rsid w:val="00C80D54"/>
    <w:rsid w:val="00C81982"/>
    <w:rsid w:val="00C81B30"/>
    <w:rsid w:val="00C82235"/>
    <w:rsid w:val="00C82C8F"/>
    <w:rsid w:val="00C82E57"/>
    <w:rsid w:val="00C83617"/>
    <w:rsid w:val="00C84D13"/>
    <w:rsid w:val="00C84F36"/>
    <w:rsid w:val="00C860A7"/>
    <w:rsid w:val="00C86C26"/>
    <w:rsid w:val="00C90573"/>
    <w:rsid w:val="00C90829"/>
    <w:rsid w:val="00C90FE6"/>
    <w:rsid w:val="00C92E88"/>
    <w:rsid w:val="00C93165"/>
    <w:rsid w:val="00C931E2"/>
    <w:rsid w:val="00C93556"/>
    <w:rsid w:val="00C94144"/>
    <w:rsid w:val="00C94D8A"/>
    <w:rsid w:val="00C94DEF"/>
    <w:rsid w:val="00C97FA9"/>
    <w:rsid w:val="00CA1C6D"/>
    <w:rsid w:val="00CA2048"/>
    <w:rsid w:val="00CA3734"/>
    <w:rsid w:val="00CA419B"/>
    <w:rsid w:val="00CA4CE7"/>
    <w:rsid w:val="00CA4EF8"/>
    <w:rsid w:val="00CB00A8"/>
    <w:rsid w:val="00CB0587"/>
    <w:rsid w:val="00CB0A2C"/>
    <w:rsid w:val="00CB0A5A"/>
    <w:rsid w:val="00CB17BF"/>
    <w:rsid w:val="00CB1954"/>
    <w:rsid w:val="00CB3CD9"/>
    <w:rsid w:val="00CB4B1F"/>
    <w:rsid w:val="00CB5BCE"/>
    <w:rsid w:val="00CB7ED8"/>
    <w:rsid w:val="00CC0C27"/>
    <w:rsid w:val="00CC3F99"/>
    <w:rsid w:val="00CC5875"/>
    <w:rsid w:val="00CC595F"/>
    <w:rsid w:val="00CC5B4E"/>
    <w:rsid w:val="00CC6DB7"/>
    <w:rsid w:val="00CC7DF4"/>
    <w:rsid w:val="00CC7F0F"/>
    <w:rsid w:val="00CD045E"/>
    <w:rsid w:val="00CD1843"/>
    <w:rsid w:val="00CD281E"/>
    <w:rsid w:val="00CD3793"/>
    <w:rsid w:val="00CD42CD"/>
    <w:rsid w:val="00CD726D"/>
    <w:rsid w:val="00CD760A"/>
    <w:rsid w:val="00CD773F"/>
    <w:rsid w:val="00CD7AE5"/>
    <w:rsid w:val="00CD7D39"/>
    <w:rsid w:val="00CE16A1"/>
    <w:rsid w:val="00CE1F15"/>
    <w:rsid w:val="00CE2977"/>
    <w:rsid w:val="00CE2C7E"/>
    <w:rsid w:val="00CE301C"/>
    <w:rsid w:val="00CE35EC"/>
    <w:rsid w:val="00CE444C"/>
    <w:rsid w:val="00CE52EE"/>
    <w:rsid w:val="00CE641C"/>
    <w:rsid w:val="00CE6EC7"/>
    <w:rsid w:val="00CF0F81"/>
    <w:rsid w:val="00CF137D"/>
    <w:rsid w:val="00CF3029"/>
    <w:rsid w:val="00CF3614"/>
    <w:rsid w:val="00CF3916"/>
    <w:rsid w:val="00CF4123"/>
    <w:rsid w:val="00CF435D"/>
    <w:rsid w:val="00CF4B76"/>
    <w:rsid w:val="00CF4B8B"/>
    <w:rsid w:val="00CF4CB0"/>
    <w:rsid w:val="00CF6C5F"/>
    <w:rsid w:val="00D00031"/>
    <w:rsid w:val="00D00075"/>
    <w:rsid w:val="00D0313B"/>
    <w:rsid w:val="00D03696"/>
    <w:rsid w:val="00D046E5"/>
    <w:rsid w:val="00D04970"/>
    <w:rsid w:val="00D04A9D"/>
    <w:rsid w:val="00D0601A"/>
    <w:rsid w:val="00D079D6"/>
    <w:rsid w:val="00D102B3"/>
    <w:rsid w:val="00D11A3C"/>
    <w:rsid w:val="00D139A2"/>
    <w:rsid w:val="00D13EAE"/>
    <w:rsid w:val="00D14120"/>
    <w:rsid w:val="00D14FB2"/>
    <w:rsid w:val="00D171B1"/>
    <w:rsid w:val="00D1797D"/>
    <w:rsid w:val="00D205F0"/>
    <w:rsid w:val="00D20956"/>
    <w:rsid w:val="00D21991"/>
    <w:rsid w:val="00D222C0"/>
    <w:rsid w:val="00D23327"/>
    <w:rsid w:val="00D233BE"/>
    <w:rsid w:val="00D242A2"/>
    <w:rsid w:val="00D24CAE"/>
    <w:rsid w:val="00D262C3"/>
    <w:rsid w:val="00D2634E"/>
    <w:rsid w:val="00D26E43"/>
    <w:rsid w:val="00D27393"/>
    <w:rsid w:val="00D273A8"/>
    <w:rsid w:val="00D274B9"/>
    <w:rsid w:val="00D30123"/>
    <w:rsid w:val="00D322F5"/>
    <w:rsid w:val="00D33389"/>
    <w:rsid w:val="00D3416C"/>
    <w:rsid w:val="00D3496E"/>
    <w:rsid w:val="00D353D1"/>
    <w:rsid w:val="00D356DF"/>
    <w:rsid w:val="00D36642"/>
    <w:rsid w:val="00D36852"/>
    <w:rsid w:val="00D36CBB"/>
    <w:rsid w:val="00D37534"/>
    <w:rsid w:val="00D37A25"/>
    <w:rsid w:val="00D40BD8"/>
    <w:rsid w:val="00D41BA2"/>
    <w:rsid w:val="00D428D1"/>
    <w:rsid w:val="00D43E38"/>
    <w:rsid w:val="00D4559B"/>
    <w:rsid w:val="00D455A9"/>
    <w:rsid w:val="00D45B00"/>
    <w:rsid w:val="00D4635B"/>
    <w:rsid w:val="00D468DF"/>
    <w:rsid w:val="00D47133"/>
    <w:rsid w:val="00D525CA"/>
    <w:rsid w:val="00D526A5"/>
    <w:rsid w:val="00D5321E"/>
    <w:rsid w:val="00D536C7"/>
    <w:rsid w:val="00D54FBF"/>
    <w:rsid w:val="00D55E65"/>
    <w:rsid w:val="00D568B3"/>
    <w:rsid w:val="00D56FDA"/>
    <w:rsid w:val="00D6034B"/>
    <w:rsid w:val="00D62B57"/>
    <w:rsid w:val="00D6312C"/>
    <w:rsid w:val="00D63949"/>
    <w:rsid w:val="00D6423A"/>
    <w:rsid w:val="00D65378"/>
    <w:rsid w:val="00D65621"/>
    <w:rsid w:val="00D6618C"/>
    <w:rsid w:val="00D663F2"/>
    <w:rsid w:val="00D664C1"/>
    <w:rsid w:val="00D666BB"/>
    <w:rsid w:val="00D67042"/>
    <w:rsid w:val="00D72CD1"/>
    <w:rsid w:val="00D732C7"/>
    <w:rsid w:val="00D751A7"/>
    <w:rsid w:val="00D760E5"/>
    <w:rsid w:val="00D778CB"/>
    <w:rsid w:val="00D77B03"/>
    <w:rsid w:val="00D77B0A"/>
    <w:rsid w:val="00D80393"/>
    <w:rsid w:val="00D805F0"/>
    <w:rsid w:val="00D81395"/>
    <w:rsid w:val="00D84C82"/>
    <w:rsid w:val="00D854FD"/>
    <w:rsid w:val="00D86D9E"/>
    <w:rsid w:val="00D86F5B"/>
    <w:rsid w:val="00D878AB"/>
    <w:rsid w:val="00D90147"/>
    <w:rsid w:val="00D90449"/>
    <w:rsid w:val="00D90AA4"/>
    <w:rsid w:val="00D92EE8"/>
    <w:rsid w:val="00D94600"/>
    <w:rsid w:val="00D950F6"/>
    <w:rsid w:val="00D95899"/>
    <w:rsid w:val="00D97F6E"/>
    <w:rsid w:val="00DA085C"/>
    <w:rsid w:val="00DA112A"/>
    <w:rsid w:val="00DA1A13"/>
    <w:rsid w:val="00DA342F"/>
    <w:rsid w:val="00DA3C1F"/>
    <w:rsid w:val="00DA500F"/>
    <w:rsid w:val="00DA534C"/>
    <w:rsid w:val="00DA6156"/>
    <w:rsid w:val="00DA668C"/>
    <w:rsid w:val="00DA6D21"/>
    <w:rsid w:val="00DA6EE4"/>
    <w:rsid w:val="00DB049A"/>
    <w:rsid w:val="00DB0B01"/>
    <w:rsid w:val="00DB0D66"/>
    <w:rsid w:val="00DB18F4"/>
    <w:rsid w:val="00DB192D"/>
    <w:rsid w:val="00DB1EC8"/>
    <w:rsid w:val="00DB2935"/>
    <w:rsid w:val="00DB3ABC"/>
    <w:rsid w:val="00DB4661"/>
    <w:rsid w:val="00DB5566"/>
    <w:rsid w:val="00DB5662"/>
    <w:rsid w:val="00DB5E25"/>
    <w:rsid w:val="00DB6598"/>
    <w:rsid w:val="00DB6A6E"/>
    <w:rsid w:val="00DB7000"/>
    <w:rsid w:val="00DB7301"/>
    <w:rsid w:val="00DC026C"/>
    <w:rsid w:val="00DC09EE"/>
    <w:rsid w:val="00DC0C46"/>
    <w:rsid w:val="00DC18D8"/>
    <w:rsid w:val="00DC27B1"/>
    <w:rsid w:val="00DC2B81"/>
    <w:rsid w:val="00DC2BB3"/>
    <w:rsid w:val="00DC700B"/>
    <w:rsid w:val="00DD0807"/>
    <w:rsid w:val="00DD0A09"/>
    <w:rsid w:val="00DD2A47"/>
    <w:rsid w:val="00DD36B6"/>
    <w:rsid w:val="00DD3C6B"/>
    <w:rsid w:val="00DD3E36"/>
    <w:rsid w:val="00DD3F79"/>
    <w:rsid w:val="00DD498C"/>
    <w:rsid w:val="00DD49CE"/>
    <w:rsid w:val="00DD5AAB"/>
    <w:rsid w:val="00DD72B9"/>
    <w:rsid w:val="00DD730D"/>
    <w:rsid w:val="00DE0329"/>
    <w:rsid w:val="00DE3013"/>
    <w:rsid w:val="00DE521D"/>
    <w:rsid w:val="00DE68EB"/>
    <w:rsid w:val="00DE6C81"/>
    <w:rsid w:val="00DF0019"/>
    <w:rsid w:val="00DF03B9"/>
    <w:rsid w:val="00DF05D7"/>
    <w:rsid w:val="00DF0F61"/>
    <w:rsid w:val="00DF10A2"/>
    <w:rsid w:val="00DF2552"/>
    <w:rsid w:val="00DF2843"/>
    <w:rsid w:val="00DF45A9"/>
    <w:rsid w:val="00DF46AD"/>
    <w:rsid w:val="00DF5E72"/>
    <w:rsid w:val="00DF5FB1"/>
    <w:rsid w:val="00DF6016"/>
    <w:rsid w:val="00DF6C6E"/>
    <w:rsid w:val="00DF755E"/>
    <w:rsid w:val="00DF7599"/>
    <w:rsid w:val="00DF766C"/>
    <w:rsid w:val="00E004A5"/>
    <w:rsid w:val="00E00830"/>
    <w:rsid w:val="00E0088C"/>
    <w:rsid w:val="00E01BA6"/>
    <w:rsid w:val="00E01C3D"/>
    <w:rsid w:val="00E02687"/>
    <w:rsid w:val="00E036C7"/>
    <w:rsid w:val="00E10059"/>
    <w:rsid w:val="00E10613"/>
    <w:rsid w:val="00E1162F"/>
    <w:rsid w:val="00E1286E"/>
    <w:rsid w:val="00E1340D"/>
    <w:rsid w:val="00E16097"/>
    <w:rsid w:val="00E165CB"/>
    <w:rsid w:val="00E17B96"/>
    <w:rsid w:val="00E20A35"/>
    <w:rsid w:val="00E23539"/>
    <w:rsid w:val="00E244FE"/>
    <w:rsid w:val="00E24DE0"/>
    <w:rsid w:val="00E24FA2"/>
    <w:rsid w:val="00E2547A"/>
    <w:rsid w:val="00E26857"/>
    <w:rsid w:val="00E2760A"/>
    <w:rsid w:val="00E279DE"/>
    <w:rsid w:val="00E27D81"/>
    <w:rsid w:val="00E3008C"/>
    <w:rsid w:val="00E3045D"/>
    <w:rsid w:val="00E310D7"/>
    <w:rsid w:val="00E31458"/>
    <w:rsid w:val="00E3275E"/>
    <w:rsid w:val="00E329DA"/>
    <w:rsid w:val="00E33235"/>
    <w:rsid w:val="00E338F9"/>
    <w:rsid w:val="00E341BC"/>
    <w:rsid w:val="00E35444"/>
    <w:rsid w:val="00E37791"/>
    <w:rsid w:val="00E37A4A"/>
    <w:rsid w:val="00E37A9C"/>
    <w:rsid w:val="00E403B0"/>
    <w:rsid w:val="00E4041A"/>
    <w:rsid w:val="00E41666"/>
    <w:rsid w:val="00E42222"/>
    <w:rsid w:val="00E451C8"/>
    <w:rsid w:val="00E459A4"/>
    <w:rsid w:val="00E478CC"/>
    <w:rsid w:val="00E50163"/>
    <w:rsid w:val="00E50D1E"/>
    <w:rsid w:val="00E527F2"/>
    <w:rsid w:val="00E52EE2"/>
    <w:rsid w:val="00E54C9F"/>
    <w:rsid w:val="00E54E89"/>
    <w:rsid w:val="00E5513A"/>
    <w:rsid w:val="00E60888"/>
    <w:rsid w:val="00E630E0"/>
    <w:rsid w:val="00E631CF"/>
    <w:rsid w:val="00E645CA"/>
    <w:rsid w:val="00E65191"/>
    <w:rsid w:val="00E65972"/>
    <w:rsid w:val="00E71F9D"/>
    <w:rsid w:val="00E729AE"/>
    <w:rsid w:val="00E739A4"/>
    <w:rsid w:val="00E748A4"/>
    <w:rsid w:val="00E74E55"/>
    <w:rsid w:val="00E75CE7"/>
    <w:rsid w:val="00E76679"/>
    <w:rsid w:val="00E775A1"/>
    <w:rsid w:val="00E809D4"/>
    <w:rsid w:val="00E80A43"/>
    <w:rsid w:val="00E813C2"/>
    <w:rsid w:val="00E82B30"/>
    <w:rsid w:val="00E84970"/>
    <w:rsid w:val="00E84ECE"/>
    <w:rsid w:val="00E870F7"/>
    <w:rsid w:val="00E87130"/>
    <w:rsid w:val="00E87922"/>
    <w:rsid w:val="00E87D26"/>
    <w:rsid w:val="00E90C72"/>
    <w:rsid w:val="00E9125F"/>
    <w:rsid w:val="00E91535"/>
    <w:rsid w:val="00E92D3C"/>
    <w:rsid w:val="00E9346D"/>
    <w:rsid w:val="00E949B0"/>
    <w:rsid w:val="00E96493"/>
    <w:rsid w:val="00E966D9"/>
    <w:rsid w:val="00E96949"/>
    <w:rsid w:val="00E97739"/>
    <w:rsid w:val="00EA21CD"/>
    <w:rsid w:val="00EA246E"/>
    <w:rsid w:val="00EA2721"/>
    <w:rsid w:val="00EA33B9"/>
    <w:rsid w:val="00EA3F21"/>
    <w:rsid w:val="00EA4F55"/>
    <w:rsid w:val="00EA6708"/>
    <w:rsid w:val="00EA732B"/>
    <w:rsid w:val="00EB2DAF"/>
    <w:rsid w:val="00EB5D61"/>
    <w:rsid w:val="00EB7414"/>
    <w:rsid w:val="00EB7A9B"/>
    <w:rsid w:val="00EC0463"/>
    <w:rsid w:val="00EC052A"/>
    <w:rsid w:val="00EC0532"/>
    <w:rsid w:val="00EC0AAF"/>
    <w:rsid w:val="00EC1546"/>
    <w:rsid w:val="00EC16CC"/>
    <w:rsid w:val="00EC1D4F"/>
    <w:rsid w:val="00EC217D"/>
    <w:rsid w:val="00EC614F"/>
    <w:rsid w:val="00ED029E"/>
    <w:rsid w:val="00ED132A"/>
    <w:rsid w:val="00ED1371"/>
    <w:rsid w:val="00ED1422"/>
    <w:rsid w:val="00ED2933"/>
    <w:rsid w:val="00ED49B9"/>
    <w:rsid w:val="00ED6C4C"/>
    <w:rsid w:val="00ED6C57"/>
    <w:rsid w:val="00EE02CE"/>
    <w:rsid w:val="00EE02DF"/>
    <w:rsid w:val="00EE22E0"/>
    <w:rsid w:val="00EE2B06"/>
    <w:rsid w:val="00EE2B2F"/>
    <w:rsid w:val="00EE30C5"/>
    <w:rsid w:val="00EE315B"/>
    <w:rsid w:val="00EE3F94"/>
    <w:rsid w:val="00EE4158"/>
    <w:rsid w:val="00EE4D7A"/>
    <w:rsid w:val="00EE4EB5"/>
    <w:rsid w:val="00EE6528"/>
    <w:rsid w:val="00EF009C"/>
    <w:rsid w:val="00EF0572"/>
    <w:rsid w:val="00EF18FB"/>
    <w:rsid w:val="00EF1B98"/>
    <w:rsid w:val="00EF1EE2"/>
    <w:rsid w:val="00EF248D"/>
    <w:rsid w:val="00EF2AFC"/>
    <w:rsid w:val="00EF3913"/>
    <w:rsid w:val="00EF50CF"/>
    <w:rsid w:val="00EF54EE"/>
    <w:rsid w:val="00EF65EE"/>
    <w:rsid w:val="00F00210"/>
    <w:rsid w:val="00F009F2"/>
    <w:rsid w:val="00F00CA7"/>
    <w:rsid w:val="00F00FC3"/>
    <w:rsid w:val="00F0178F"/>
    <w:rsid w:val="00F01E54"/>
    <w:rsid w:val="00F01F6E"/>
    <w:rsid w:val="00F0213A"/>
    <w:rsid w:val="00F02474"/>
    <w:rsid w:val="00F0297E"/>
    <w:rsid w:val="00F03147"/>
    <w:rsid w:val="00F04492"/>
    <w:rsid w:val="00F0468B"/>
    <w:rsid w:val="00F05CC3"/>
    <w:rsid w:val="00F06C80"/>
    <w:rsid w:val="00F10B0E"/>
    <w:rsid w:val="00F12708"/>
    <w:rsid w:val="00F13C0F"/>
    <w:rsid w:val="00F14BA1"/>
    <w:rsid w:val="00F15BD3"/>
    <w:rsid w:val="00F16967"/>
    <w:rsid w:val="00F16AF3"/>
    <w:rsid w:val="00F16E5A"/>
    <w:rsid w:val="00F2083A"/>
    <w:rsid w:val="00F20CB9"/>
    <w:rsid w:val="00F21125"/>
    <w:rsid w:val="00F21B9A"/>
    <w:rsid w:val="00F22CBA"/>
    <w:rsid w:val="00F23577"/>
    <w:rsid w:val="00F24B47"/>
    <w:rsid w:val="00F25F69"/>
    <w:rsid w:val="00F276D6"/>
    <w:rsid w:val="00F306A9"/>
    <w:rsid w:val="00F32619"/>
    <w:rsid w:val="00F33C62"/>
    <w:rsid w:val="00F36186"/>
    <w:rsid w:val="00F36692"/>
    <w:rsid w:val="00F366AB"/>
    <w:rsid w:val="00F37A28"/>
    <w:rsid w:val="00F40377"/>
    <w:rsid w:val="00F40742"/>
    <w:rsid w:val="00F42A54"/>
    <w:rsid w:val="00F4351E"/>
    <w:rsid w:val="00F43A0F"/>
    <w:rsid w:val="00F43BD2"/>
    <w:rsid w:val="00F45D75"/>
    <w:rsid w:val="00F45E1A"/>
    <w:rsid w:val="00F5173C"/>
    <w:rsid w:val="00F52F28"/>
    <w:rsid w:val="00F530F6"/>
    <w:rsid w:val="00F533F9"/>
    <w:rsid w:val="00F53E24"/>
    <w:rsid w:val="00F55927"/>
    <w:rsid w:val="00F56A70"/>
    <w:rsid w:val="00F57670"/>
    <w:rsid w:val="00F6185C"/>
    <w:rsid w:val="00F62A7D"/>
    <w:rsid w:val="00F63FAC"/>
    <w:rsid w:val="00F64320"/>
    <w:rsid w:val="00F6460F"/>
    <w:rsid w:val="00F653BF"/>
    <w:rsid w:val="00F65FEE"/>
    <w:rsid w:val="00F668D4"/>
    <w:rsid w:val="00F70481"/>
    <w:rsid w:val="00F71460"/>
    <w:rsid w:val="00F7232C"/>
    <w:rsid w:val="00F74031"/>
    <w:rsid w:val="00F7473C"/>
    <w:rsid w:val="00F760F0"/>
    <w:rsid w:val="00F7739E"/>
    <w:rsid w:val="00F81173"/>
    <w:rsid w:val="00F81FA2"/>
    <w:rsid w:val="00F8270A"/>
    <w:rsid w:val="00F833D1"/>
    <w:rsid w:val="00F83A6E"/>
    <w:rsid w:val="00F83C1C"/>
    <w:rsid w:val="00F84E19"/>
    <w:rsid w:val="00F85545"/>
    <w:rsid w:val="00F85F9B"/>
    <w:rsid w:val="00F87E12"/>
    <w:rsid w:val="00F91498"/>
    <w:rsid w:val="00F91CE2"/>
    <w:rsid w:val="00F928E3"/>
    <w:rsid w:val="00F929E6"/>
    <w:rsid w:val="00F92A89"/>
    <w:rsid w:val="00F92EFE"/>
    <w:rsid w:val="00F9358F"/>
    <w:rsid w:val="00F94595"/>
    <w:rsid w:val="00F947FF"/>
    <w:rsid w:val="00F96D14"/>
    <w:rsid w:val="00F97D31"/>
    <w:rsid w:val="00FA2461"/>
    <w:rsid w:val="00FA27DC"/>
    <w:rsid w:val="00FA2990"/>
    <w:rsid w:val="00FA2ABD"/>
    <w:rsid w:val="00FA39CE"/>
    <w:rsid w:val="00FA3EB9"/>
    <w:rsid w:val="00FA415F"/>
    <w:rsid w:val="00FA4533"/>
    <w:rsid w:val="00FA58C4"/>
    <w:rsid w:val="00FA62AA"/>
    <w:rsid w:val="00FA6C56"/>
    <w:rsid w:val="00FB0B41"/>
    <w:rsid w:val="00FB1CF2"/>
    <w:rsid w:val="00FB1DD7"/>
    <w:rsid w:val="00FB3F71"/>
    <w:rsid w:val="00FB4A18"/>
    <w:rsid w:val="00FB5F39"/>
    <w:rsid w:val="00FB6668"/>
    <w:rsid w:val="00FB7983"/>
    <w:rsid w:val="00FB7B3B"/>
    <w:rsid w:val="00FC012C"/>
    <w:rsid w:val="00FC0624"/>
    <w:rsid w:val="00FC0E63"/>
    <w:rsid w:val="00FC1B00"/>
    <w:rsid w:val="00FC1FEF"/>
    <w:rsid w:val="00FC40C2"/>
    <w:rsid w:val="00FC6210"/>
    <w:rsid w:val="00FC7EF4"/>
    <w:rsid w:val="00FD02F7"/>
    <w:rsid w:val="00FD1144"/>
    <w:rsid w:val="00FD245B"/>
    <w:rsid w:val="00FD3A6B"/>
    <w:rsid w:val="00FD3BA9"/>
    <w:rsid w:val="00FD4450"/>
    <w:rsid w:val="00FD523E"/>
    <w:rsid w:val="00FD7509"/>
    <w:rsid w:val="00FD7E82"/>
    <w:rsid w:val="00FE0EA3"/>
    <w:rsid w:val="00FE16CE"/>
    <w:rsid w:val="00FE297B"/>
    <w:rsid w:val="00FE2C75"/>
    <w:rsid w:val="00FE364E"/>
    <w:rsid w:val="00FE383B"/>
    <w:rsid w:val="00FE5710"/>
    <w:rsid w:val="00FE5CB9"/>
    <w:rsid w:val="00FE6F14"/>
    <w:rsid w:val="00FE71AD"/>
    <w:rsid w:val="00FF0307"/>
    <w:rsid w:val="00FF03BE"/>
    <w:rsid w:val="00FF0983"/>
    <w:rsid w:val="00FF1522"/>
    <w:rsid w:val="00FF2950"/>
    <w:rsid w:val="00FF32BA"/>
    <w:rsid w:val="00FF35B0"/>
    <w:rsid w:val="00FF3FD0"/>
    <w:rsid w:val="00FF485E"/>
    <w:rsid w:val="00FF6707"/>
    <w:rsid w:val="00FF6732"/>
    <w:rsid w:val="00FF6F98"/>
    <w:rsid w:val="00FF7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035EE"/>
  <w15:docId w15:val="{B8FCBE3A-4FDC-43B6-AC58-9C43DA6C1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17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75C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3356E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rsid w:val="00FE71AD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FE71AD"/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0406C2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0406C2"/>
  </w:style>
  <w:style w:type="paragraph" w:styleId="Zhlav">
    <w:name w:val="header"/>
    <w:basedOn w:val="Normln"/>
    <w:link w:val="ZhlavChar"/>
    <w:uiPriority w:val="99"/>
    <w:unhideWhenUsed/>
    <w:rsid w:val="008F6F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F6F24"/>
  </w:style>
  <w:style w:type="paragraph" w:styleId="Zpat">
    <w:name w:val="footer"/>
    <w:basedOn w:val="Normln"/>
    <w:link w:val="ZpatChar"/>
    <w:uiPriority w:val="99"/>
    <w:unhideWhenUsed/>
    <w:rsid w:val="008F6F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F6F24"/>
  </w:style>
  <w:style w:type="character" w:styleId="Hypertextovodkaz">
    <w:name w:val="Hyperlink"/>
    <w:basedOn w:val="Standardnpsmoodstavce"/>
    <w:uiPriority w:val="99"/>
    <w:unhideWhenUsed/>
    <w:rsid w:val="002A4EC3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A4EC3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054AF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4AF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4AF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54AF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54AF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40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4308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9596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2670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456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568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107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7428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0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bu.cz/cs/kontakty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545020-B68A-42D4-990E-F5BE56264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2547</Words>
  <Characters>15030</Characters>
  <Application>Microsoft Office Word</Application>
  <DocSecurity>4</DocSecurity>
  <Lines>125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Webrová Ivana</dc:creator>
  <cp:lastModifiedBy>Pavel Kunc</cp:lastModifiedBy>
  <cp:revision>2</cp:revision>
  <cp:lastPrinted>2023-02-23T10:12:00Z</cp:lastPrinted>
  <dcterms:created xsi:type="dcterms:W3CDTF">2023-03-07T13:19:00Z</dcterms:created>
  <dcterms:modified xsi:type="dcterms:W3CDTF">2023-03-07T13:19:00Z</dcterms:modified>
</cp:coreProperties>
</file>