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A9" w:rsidRPr="00B53DA9" w:rsidRDefault="00B53DA9" w:rsidP="00B53D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hAnsi="Calibri" w:cs="Calibri"/>
          <w:b/>
          <w:bCs/>
        </w:rPr>
        <w:t xml:space="preserve">Zákon č. 46/2020 Sb., </w:t>
      </w: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kterým se mění zákon č. 166/1993 Sb., o Nejvyšším kontrolním úřadu,</w:t>
      </w:r>
    </w:p>
    <w:p w:rsidR="00B53DA9" w:rsidRPr="00B53DA9" w:rsidRDefault="00B53DA9" w:rsidP="00B53D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ve znění pozdějších předpisů, a zákon č. 412/2005 Sb., o ochraně utajovaných informací</w:t>
      </w:r>
    </w:p>
    <w:p w:rsidR="00B53DA9" w:rsidRPr="00B53DA9" w:rsidRDefault="00B53DA9" w:rsidP="00B53D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a o bezpečnostní způsobilosti, ve znění pozdějších předpisů</w:t>
      </w:r>
    </w:p>
    <w:p w:rsidR="00B53DA9" w:rsidRPr="00B53DA9" w:rsidRDefault="00B53DA9" w:rsidP="00B53DA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4712F08C" wp14:editId="3CA315C8">
            <wp:extent cx="349885" cy="24130"/>
            <wp:effectExtent l="0" t="0" r="0" b="0"/>
            <wp:docPr id="8" name="Obrázek 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>Parlament se usnesl na tomto zákoně České republiky:</w:t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ČÁST PRVNÍ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Změna zákona o Nejvyšším kontrolním úřadu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t>Čl. I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57877B36" wp14:editId="038EB37E">
            <wp:extent cx="349885" cy="24130"/>
            <wp:effectExtent l="0" t="0" r="0" b="0"/>
            <wp:docPr id="7" name="Obrázek 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>V § 46 zákona č. 166/1993 Sb., o Nejvyšším kontrolním úřadu, ve znění zákona č. 78/2015 Sb., se dosavadní text označuje jako odstavec 1 a doplňuje se odstavec 2, který zní:</w:t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14889954" wp14:editId="576EF9F7">
            <wp:extent cx="349885" cy="24130"/>
            <wp:effectExtent l="0" t="0" r="0" b="0"/>
            <wp:docPr id="6" name="Obrázek 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>"(2) Poskytování platu a odměn z dohod o pracích konaných mimo pracovní poměr zaměstnanců Úřadu se řídí zákoníkem práce a Platovým řádem Úřadu. Platový řád Úřadu vydává prezident Úřadu po jeho schválení rozpočtovým výborem Poslanecké sněmovny.".</w:t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</w:p>
    <w:p w:rsidR="002B2A73" w:rsidRPr="007769D8" w:rsidRDefault="002B2A73" w:rsidP="007769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t>Čl. II</w:t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Přechodné ustanovení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57785963" wp14:editId="3F0A10F1">
            <wp:extent cx="349885" cy="24130"/>
            <wp:effectExtent l="0" t="0" r="0" b="0"/>
            <wp:docPr id="5" name="Obrázek 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 xml:space="preserve">Postup podle § 46 odst. 2 zákona č. 166/1993 Sb., ve znění účinném ode dne nabytí účinnosti tohoto zákona, se použije poprvé pro rozpočtový rok 2021. Do vydání Platového řádu Úřadu podle tohoto zákona se poskytování platu a odměn z dohod o pracích konaných mimo pracovní poměr zaměstnanců Úřadu řídí </w:t>
      </w:r>
      <w:r w:rsidR="007769D8">
        <w:rPr>
          <w:rFonts w:ascii="Calibri" w:eastAsia="Times New Roman" w:hAnsi="Calibri" w:cs="Times New Roman"/>
          <w:color w:val="000000"/>
          <w:lang w:eastAsia="cs-CZ"/>
        </w:rPr>
        <w:t>dosavadními právními předpisy.</w:t>
      </w:r>
      <w:r w:rsidR="007769D8">
        <w:rPr>
          <w:rFonts w:ascii="Calibri" w:eastAsia="Times New Roman" w:hAnsi="Calibri" w:cs="Times New Roman"/>
          <w:color w:val="000000"/>
          <w:lang w:eastAsia="cs-CZ"/>
        </w:rPr>
        <w:br/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ČÁST DRUHÁ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Změna zákona o ochraně utajovaných informací</w:t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a o bezpečnostní způsobilosti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t>Čl. III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3AB39FCF" wp14:editId="1806960D">
            <wp:extent cx="349885" cy="24130"/>
            <wp:effectExtent l="0" t="0" r="0" b="0"/>
            <wp:docPr id="4" name="Obrázek 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>V § 136 zákona č. 412/2005 Sb., o ochraně utajovaných informací a o bezpečnostní způsobilosti, ve znění zákona č. 250/2014 Sb., se doplňuje odstavec 4, který zní:</w:t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4FB73FFF" wp14:editId="441EFA38">
            <wp:extent cx="349885" cy="24130"/>
            <wp:effectExtent l="0" t="0" r="0" b="0"/>
            <wp:docPr id="3" name="Obrázek 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 xml:space="preserve">"(4) Poskytování platu a odměn z dohod o pracích konaných mimo pracovní poměr zaměstnanců Úřadu se řídí zákoníkem práce a Platovým řádem Úřadu. Platový řád Úřadu vydává ředitel Úřadu po jeho schválení rozpočtovým </w:t>
      </w:r>
      <w:r w:rsidR="007769D8">
        <w:rPr>
          <w:rFonts w:ascii="Calibri" w:eastAsia="Times New Roman" w:hAnsi="Calibri" w:cs="Times New Roman"/>
          <w:color w:val="000000"/>
          <w:lang w:eastAsia="cs-CZ"/>
        </w:rPr>
        <w:t>výborem Poslanecké sněmovny.".</w:t>
      </w:r>
      <w:r w:rsidR="007769D8">
        <w:rPr>
          <w:rFonts w:ascii="Calibri" w:eastAsia="Times New Roman" w:hAnsi="Calibri" w:cs="Times New Roman"/>
          <w:color w:val="000000"/>
          <w:lang w:eastAsia="cs-CZ"/>
        </w:rPr>
        <w:br/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t>Čl. IV</w:t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Přechodné ustanovení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7A0BEDBA" wp14:editId="36ABE465">
            <wp:extent cx="349885" cy="24130"/>
            <wp:effectExtent l="0" t="0" r="0" b="0"/>
            <wp:docPr id="2" name="Obrázek 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>Postup podle § 136 odst. 4 zákona č. 412/2005 Sb., ve znění účinném ode dne nabytí účinnosti tohoto zákona, se použije poprvé pro rozpočtový rok 2021. Do vydání Platového řádu Úřadu podle tohoto zákona se poskytování platu a odměn z dohod o pracích konaných mimo pracovní poměr zaměstnanců Úřadu řídí dosavadními právními předpisy.</w:t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</w:p>
    <w:p w:rsidR="002B2A73" w:rsidRPr="007769D8" w:rsidRDefault="002B2A73" w:rsidP="007769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ČÁST TŘETÍ</w:t>
      </w: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br/>
      </w: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b/>
          <w:bCs/>
          <w:color w:val="000000"/>
          <w:lang w:eastAsia="cs-CZ"/>
        </w:rPr>
        <w:t>ÚČINNOST</w:t>
      </w:r>
    </w:p>
    <w:p w:rsidR="002B2A73" w:rsidRPr="00B53DA9" w:rsidRDefault="002B2A73" w:rsidP="002B2A7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2B2A73" w:rsidRPr="00B53DA9" w:rsidRDefault="002B2A73" w:rsidP="002B2A7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t>Čl. V</w:t>
      </w:r>
    </w:p>
    <w:p w:rsidR="00D16A8B" w:rsidRPr="009B764C" w:rsidRDefault="002B2A73" w:rsidP="00D16A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70C650BF" wp14:editId="0314A913">
            <wp:extent cx="349885" cy="24130"/>
            <wp:effectExtent l="0" t="0" r="0" b="0"/>
            <wp:docPr id="1" name="Obrázek 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DA9">
        <w:rPr>
          <w:rFonts w:ascii="Calibri" w:eastAsia="Times New Roman" w:hAnsi="Calibri" w:cs="Times New Roman"/>
          <w:color w:val="000000"/>
          <w:lang w:eastAsia="cs-CZ"/>
        </w:rPr>
        <w:t>Tento zákon nabývá účinnosti dnem 1. ledna 2020.</w:t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Pr="00B53DA9">
        <w:rPr>
          <w:rFonts w:ascii="Calibri" w:eastAsia="Times New Roman" w:hAnsi="Calibri" w:cs="Times New Roman"/>
          <w:color w:val="000000"/>
          <w:lang w:eastAsia="cs-CZ"/>
        </w:rPr>
        <w:br/>
      </w:r>
      <w:r w:rsidR="00D16A8B">
        <w:rPr>
          <w:rFonts w:cs="Calibri"/>
          <w:b/>
        </w:rPr>
        <w:t>Platnost ode</w:t>
      </w:r>
      <w:r w:rsidR="00D16A8B" w:rsidRPr="009B764C">
        <w:rPr>
          <w:rFonts w:cs="Calibri"/>
          <w:b/>
        </w:rPr>
        <w:t xml:space="preserve"> dne </w:t>
      </w:r>
      <w:r w:rsidR="00D16A8B">
        <w:rPr>
          <w:rFonts w:cs="Calibri"/>
          <w:b/>
        </w:rPr>
        <w:t>26</w:t>
      </w:r>
      <w:r w:rsidR="00D16A8B" w:rsidRPr="009B764C">
        <w:rPr>
          <w:rFonts w:cs="Calibri"/>
          <w:b/>
        </w:rPr>
        <w:t xml:space="preserve">. </w:t>
      </w:r>
      <w:r w:rsidR="00D16A8B">
        <w:rPr>
          <w:rFonts w:cs="Calibri"/>
          <w:b/>
        </w:rPr>
        <w:t>2</w:t>
      </w:r>
      <w:r w:rsidR="00D16A8B">
        <w:rPr>
          <w:rFonts w:cs="Calibri"/>
          <w:b/>
        </w:rPr>
        <w:t>.</w:t>
      </w:r>
      <w:r w:rsidR="00D16A8B" w:rsidRPr="009B764C">
        <w:rPr>
          <w:rFonts w:cs="Calibri"/>
          <w:b/>
        </w:rPr>
        <w:t xml:space="preserve"> </w:t>
      </w:r>
      <w:r w:rsidR="00D16A8B">
        <w:rPr>
          <w:rFonts w:cs="Calibri"/>
          <w:b/>
        </w:rPr>
        <w:t>2020</w:t>
      </w:r>
      <w:bookmarkStart w:id="0" w:name="_GoBack"/>
      <w:bookmarkEnd w:id="0"/>
      <w:r w:rsidR="00D16A8B" w:rsidRPr="009B764C">
        <w:rPr>
          <w:rFonts w:cs="Calibri"/>
          <w:b/>
        </w:rPr>
        <w:t xml:space="preserve">. </w:t>
      </w:r>
    </w:p>
    <w:p w:rsidR="00D16A8B" w:rsidRPr="009B764C" w:rsidRDefault="00D16A8B" w:rsidP="00D16A8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B764C">
        <w:rPr>
          <w:rFonts w:cs="Calibri"/>
          <w:b/>
        </w:rPr>
        <w:t xml:space="preserve">Účinnost ode dne </w:t>
      </w:r>
      <w:r>
        <w:rPr>
          <w:rFonts w:cs="Calibri"/>
          <w:b/>
        </w:rPr>
        <w:t>1</w:t>
      </w:r>
      <w:r w:rsidRPr="009B764C">
        <w:rPr>
          <w:rFonts w:cs="Calibri"/>
          <w:b/>
        </w:rPr>
        <w:t xml:space="preserve">. </w:t>
      </w:r>
      <w:r>
        <w:rPr>
          <w:rFonts w:cs="Calibri"/>
          <w:b/>
        </w:rPr>
        <w:t>7</w:t>
      </w:r>
      <w:r w:rsidRPr="009B764C">
        <w:rPr>
          <w:rFonts w:cs="Calibri"/>
          <w:b/>
        </w:rPr>
        <w:t xml:space="preserve">. </w:t>
      </w:r>
      <w:r>
        <w:rPr>
          <w:rFonts w:cs="Calibri"/>
          <w:b/>
        </w:rPr>
        <w:t>2020</w:t>
      </w:r>
      <w:r w:rsidRPr="009B764C">
        <w:rPr>
          <w:rFonts w:cs="Calibri"/>
          <w:b/>
        </w:rPr>
        <w:t>.</w:t>
      </w:r>
    </w:p>
    <w:p w:rsidR="002E3AFA" w:rsidRPr="00B53DA9" w:rsidRDefault="002E3AFA" w:rsidP="00D16A8B">
      <w:pPr>
        <w:spacing w:after="0" w:line="240" w:lineRule="auto"/>
        <w:rPr>
          <w:rFonts w:ascii="Calibri" w:hAnsi="Calibri"/>
        </w:rPr>
      </w:pPr>
    </w:p>
    <w:sectPr w:rsidR="002E3AFA" w:rsidRPr="00B5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3"/>
    <w:rsid w:val="002B2A73"/>
    <w:rsid w:val="002E3AFA"/>
    <w:rsid w:val="007769D8"/>
    <w:rsid w:val="00B53DA9"/>
    <w:rsid w:val="00D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4</cp:revision>
  <dcterms:created xsi:type="dcterms:W3CDTF">2020-03-02T07:35:00Z</dcterms:created>
  <dcterms:modified xsi:type="dcterms:W3CDTF">2020-04-14T08:10:00Z</dcterms:modified>
</cp:coreProperties>
</file>